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C60" w:rsidRDefault="00941389" w:rsidP="00941389">
      <w:pPr>
        <w:pStyle w:val="Rubrik1"/>
        <w:widowControl w:val="0"/>
        <w:ind w:left="-1134" w:right="-568"/>
        <w:rPr>
          <w:sz w:val="32"/>
          <w:szCs w:val="32"/>
        </w:rPr>
      </w:pPr>
      <w:r>
        <w:rPr>
          <w:sz w:val="32"/>
          <w:szCs w:val="32"/>
        </w:rPr>
        <w:tab/>
      </w:r>
      <w:r>
        <w:rPr>
          <w:sz w:val="32"/>
          <w:szCs w:val="32"/>
        </w:rPr>
        <w:tab/>
      </w:r>
      <w:r>
        <w:rPr>
          <w:sz w:val="32"/>
          <w:szCs w:val="32"/>
        </w:rPr>
        <w:tab/>
      </w:r>
      <w:r>
        <w:rPr>
          <w:sz w:val="32"/>
          <w:szCs w:val="32"/>
        </w:rPr>
        <w:tab/>
      </w:r>
      <w:r>
        <w:rPr>
          <w:sz w:val="32"/>
          <w:szCs w:val="32"/>
        </w:rPr>
        <w:tab/>
        <w:t xml:space="preserve"> </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 xml:space="preserve">     </w:t>
      </w:r>
      <w:r w:rsidR="00E05049">
        <w:t xml:space="preserve">Faktablad nr </w:t>
      </w:r>
      <w:r w:rsidR="00310F6C">
        <w:t>8</w:t>
      </w:r>
      <w:r>
        <w:rPr>
          <w:sz w:val="32"/>
          <w:szCs w:val="32"/>
        </w:rPr>
        <w:t xml:space="preserve">      </w:t>
      </w:r>
      <w:r w:rsidR="001F4C60">
        <w:rPr>
          <w:noProof/>
        </w:rPr>
        <w:drawing>
          <wp:inline distT="0" distB="0" distL="0" distR="0" wp14:anchorId="01BFC324" wp14:editId="34ADE5D0">
            <wp:extent cx="2443480" cy="424180"/>
            <wp:effectExtent l="0" t="0" r="0" b="0"/>
            <wp:docPr id="6"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3480" cy="424180"/>
                    </a:xfrm>
                    <a:prstGeom prst="rect">
                      <a:avLst/>
                    </a:prstGeom>
                    <a:solidFill>
                      <a:srgbClr val="FFFFFF"/>
                    </a:solidFill>
                    <a:ln>
                      <a:noFill/>
                    </a:ln>
                  </pic:spPr>
                </pic:pic>
              </a:graphicData>
            </a:graphic>
          </wp:inline>
        </w:drawing>
      </w:r>
      <w:r w:rsidR="001F4C60">
        <w:rPr>
          <w:sz w:val="32"/>
          <w:szCs w:val="32"/>
        </w:rPr>
        <w:t xml:space="preserve">                   </w:t>
      </w:r>
      <w:r>
        <w:rPr>
          <w:sz w:val="32"/>
          <w:szCs w:val="32"/>
        </w:rPr>
        <w:t xml:space="preserve">                </w:t>
      </w:r>
      <w:r w:rsidR="001F4C60">
        <w:rPr>
          <w:sz w:val="32"/>
          <w:szCs w:val="32"/>
        </w:rPr>
        <w:t xml:space="preserve">   </w:t>
      </w:r>
    </w:p>
    <w:p w:rsidR="001F4C60" w:rsidRDefault="001F4C60" w:rsidP="00AD7063">
      <w:pPr>
        <w:pStyle w:val="Rubrik1"/>
        <w:widowControl w:val="0"/>
        <w:ind w:left="-1134" w:right="-710"/>
        <w:jc w:val="center"/>
        <w:rPr>
          <w:sz w:val="32"/>
          <w:szCs w:val="32"/>
        </w:rPr>
      </w:pPr>
    </w:p>
    <w:p w:rsidR="0084564D" w:rsidRDefault="0084564D" w:rsidP="00F94780">
      <w:pPr>
        <w:pStyle w:val="Rubrik1"/>
        <w:widowControl w:val="0"/>
        <w:ind w:left="-1134" w:right="-1"/>
        <w:jc w:val="center"/>
        <w:rPr>
          <w:sz w:val="32"/>
          <w:szCs w:val="32"/>
        </w:rPr>
      </w:pPr>
    </w:p>
    <w:p w:rsidR="0012038D" w:rsidRDefault="00310F6C" w:rsidP="00F94780">
      <w:pPr>
        <w:pStyle w:val="Rubrik1"/>
        <w:widowControl w:val="0"/>
        <w:ind w:left="-1134" w:right="-1"/>
        <w:jc w:val="center"/>
        <w:rPr>
          <w:sz w:val="32"/>
          <w:szCs w:val="32"/>
        </w:rPr>
      </w:pPr>
      <w:r>
        <w:rPr>
          <w:sz w:val="32"/>
          <w:szCs w:val="32"/>
        </w:rPr>
        <w:t>SLUTEN TANK</w:t>
      </w:r>
    </w:p>
    <w:p w:rsidR="00C3018E" w:rsidRPr="00C3018E" w:rsidRDefault="00C3018E" w:rsidP="00F94780">
      <w:pPr>
        <w:pStyle w:val="Brf6f6dtext"/>
        <w:ind w:right="-1"/>
        <w:rPr>
          <w:b/>
        </w:rPr>
      </w:pPr>
      <w:r>
        <w:rPr>
          <w:b/>
        </w:rPr>
        <w:t>I alla typer av anläggningar där BDT- och Klosett-vatten separeras måste BDT-vattnet ledas till en separat avloppsanläggning, typ slamavskiljare för BDT + infiltration/markbädd</w:t>
      </w:r>
      <w:r w:rsidR="00087A75">
        <w:rPr>
          <w:b/>
        </w:rPr>
        <w:t>.</w:t>
      </w:r>
    </w:p>
    <w:p w:rsidR="00E05049" w:rsidRDefault="00E05049" w:rsidP="00F94780">
      <w:pPr>
        <w:pStyle w:val="Underrubrik"/>
        <w:ind w:right="-1"/>
        <w:rPr>
          <w:rFonts w:ascii="Garamond" w:eastAsia="Times New Roman" w:hAnsi="Garamond" w:cs="Times New Roman"/>
          <w:color w:val="000000"/>
          <w:spacing w:val="0"/>
          <w:sz w:val="24"/>
          <w:szCs w:val="20"/>
        </w:rPr>
      </w:pPr>
    </w:p>
    <w:p w:rsidR="00E05049" w:rsidRPr="00D55A31" w:rsidRDefault="00D55A31" w:rsidP="00F94780">
      <w:pPr>
        <w:pStyle w:val="Underrubrik"/>
        <w:pBdr>
          <w:bottom w:val="none" w:sz="0" w:space="1" w:color="000000"/>
        </w:pBdr>
        <w:ind w:right="-1"/>
        <w:rPr>
          <w:b/>
          <w:sz w:val="28"/>
          <w:szCs w:val="28"/>
        </w:rPr>
      </w:pPr>
      <w:r w:rsidRPr="00D55A31">
        <w:rPr>
          <w:b/>
          <w:sz w:val="28"/>
          <w:szCs w:val="28"/>
        </w:rPr>
        <w:t>DIMENSIONERING</w:t>
      </w:r>
    </w:p>
    <w:p w:rsidR="00AD7063" w:rsidRDefault="00C3018E" w:rsidP="00F94780">
      <w:pPr>
        <w:tabs>
          <w:tab w:val="left" w:pos="567"/>
        </w:tabs>
        <w:ind w:right="-1" w:hanging="2127"/>
        <w:rPr>
          <w:b/>
        </w:rPr>
      </w:pPr>
      <w:r>
        <w:rPr>
          <w:b/>
        </w:rPr>
        <w:tab/>
      </w:r>
      <w:r w:rsidRPr="00C3018E">
        <w:t>Sto</w:t>
      </w:r>
      <w:r>
        <w:t>rleken bör var</w:t>
      </w:r>
      <w:r w:rsidR="000053AE">
        <w:t>a</w:t>
      </w:r>
      <w:r>
        <w:t xml:space="preserve"> på minst 3 m</w:t>
      </w:r>
      <w:r>
        <w:rPr>
          <w:vertAlign w:val="superscript"/>
        </w:rPr>
        <w:t>3</w:t>
      </w:r>
      <w:r>
        <w:t xml:space="preserve"> för fritidsboende och </w:t>
      </w:r>
      <w:r w:rsidR="00087A75">
        <w:t>lämpligen 6 m</w:t>
      </w:r>
      <w:r w:rsidR="00087A75">
        <w:rPr>
          <w:vertAlign w:val="superscript"/>
        </w:rPr>
        <w:t>3</w:t>
      </w:r>
      <w:r w:rsidR="00087A75">
        <w:t xml:space="preserve"> för permanentboende.</w:t>
      </w:r>
      <w:r w:rsidR="000053AE">
        <w:br/>
      </w:r>
      <w:r w:rsidR="000053AE">
        <w:br/>
        <w:t>Till sluten tank ansluts en speciell snål</w:t>
      </w:r>
      <w:r w:rsidR="00F94780">
        <w:t>spolande</w:t>
      </w:r>
      <w:r w:rsidR="000053AE">
        <w:t xml:space="preserve"> WC-stol som förbrukar max 3 liter per spolning. Man kan även ansluta vacuumtoalettsystem</w:t>
      </w:r>
      <w:r w:rsidR="00F94780">
        <w:t xml:space="preserve"> och då få ännu mindre spolvattenmängder</w:t>
      </w:r>
      <w:r w:rsidR="000053AE">
        <w:t xml:space="preserve">. </w:t>
      </w:r>
      <w:r w:rsidR="000053AE" w:rsidRPr="000053AE">
        <w:rPr>
          <w:b/>
        </w:rPr>
        <w:t>Nivågivare och larm ska finnas så att tömning kan ske i god tid innan tanken blir överfull.</w:t>
      </w:r>
    </w:p>
    <w:p w:rsidR="000053AE" w:rsidRDefault="000053AE" w:rsidP="00F94780">
      <w:pPr>
        <w:tabs>
          <w:tab w:val="left" w:pos="567"/>
        </w:tabs>
        <w:ind w:right="-1" w:hanging="2127"/>
      </w:pPr>
      <w:r>
        <w:rPr>
          <w:b/>
        </w:rPr>
        <w:tab/>
      </w:r>
      <w:r>
        <w:rPr>
          <w:b/>
        </w:rPr>
        <w:br/>
      </w:r>
      <w:r w:rsidRPr="000053AE">
        <w:t>Anordning för slamtömning skall var</w:t>
      </w:r>
      <w:r w:rsidR="00197534">
        <w:t>a</w:t>
      </w:r>
      <w:r w:rsidRPr="000053AE">
        <w:t xml:space="preserve"> minst 150 mm och en manlucka bör finnas på minst 400 mm.</w:t>
      </w:r>
    </w:p>
    <w:p w:rsidR="00197534" w:rsidRDefault="00197534" w:rsidP="00F94780">
      <w:pPr>
        <w:tabs>
          <w:tab w:val="left" w:pos="567"/>
        </w:tabs>
        <w:ind w:right="-1" w:hanging="2127"/>
      </w:pPr>
      <w:r>
        <w:tab/>
      </w:r>
    </w:p>
    <w:p w:rsidR="0084564D" w:rsidRDefault="0084564D" w:rsidP="00F94780">
      <w:pPr>
        <w:tabs>
          <w:tab w:val="left" w:pos="567"/>
        </w:tabs>
        <w:ind w:right="-1" w:hanging="2127"/>
      </w:pPr>
    </w:p>
    <w:p w:rsidR="00197534" w:rsidRDefault="00197534" w:rsidP="00F94780">
      <w:pPr>
        <w:pStyle w:val="Underrubrik"/>
        <w:ind w:right="-1"/>
        <w:rPr>
          <w:sz w:val="28"/>
          <w:szCs w:val="28"/>
        </w:rPr>
      </w:pPr>
      <w:r>
        <w:rPr>
          <w:sz w:val="28"/>
          <w:szCs w:val="28"/>
        </w:rPr>
        <w:t>LÄGGNINGSANVISNING</w:t>
      </w:r>
    </w:p>
    <w:p w:rsidR="00197534" w:rsidRDefault="00197534" w:rsidP="00F94780">
      <w:pPr>
        <w:ind w:right="-1"/>
      </w:pPr>
      <w:r>
        <w:t>Varje tank ska levereras med nödvändiga installations-, installations och driftsanvisningar.</w:t>
      </w:r>
      <w:r>
        <w:br/>
      </w:r>
    </w:p>
    <w:p w:rsidR="00197534" w:rsidRDefault="00197534" w:rsidP="00F94780">
      <w:pPr>
        <w:ind w:right="-1"/>
      </w:pPr>
      <w:r>
        <w:rPr>
          <w:b/>
        </w:rPr>
        <w:t xml:space="preserve">Placering. </w:t>
      </w:r>
      <w:r>
        <w:t>Tanken ska placeras så att den lätt kan slamsugas, max 20 m från slam-tömningsbilens uppställningsplats. Nivån mellan tanken och uppställningsplatsen får inte överstiga 5 m som är max sughöjd. Placera inte tanken för nära tomtgräns eller uteplats.</w:t>
      </w:r>
    </w:p>
    <w:p w:rsidR="00197534" w:rsidRDefault="00197534" w:rsidP="00F94780">
      <w:pPr>
        <w:ind w:right="-1"/>
      </w:pPr>
      <w:r>
        <w:br/>
      </w:r>
      <w:r>
        <w:rPr>
          <w:b/>
        </w:rPr>
        <w:t xml:space="preserve">Ventilation. </w:t>
      </w:r>
      <w:r>
        <w:t>För att förhindra lukt från avloppet, ska avluftning av avloppsstammen ske med avluftning över taket på byggnaden.</w:t>
      </w:r>
      <w:r w:rsidR="00F94780">
        <w:t xml:space="preserve"> Om ledningen går genom oisolerat vindsutrymme skall den isoleras för att undvika köldpropp på vintern. Ledningen ska avslutas helt öppen över tak. Vacuumventiler får inte användas.</w:t>
      </w:r>
    </w:p>
    <w:p w:rsidR="00F94780" w:rsidRDefault="00F94780" w:rsidP="00F94780">
      <w:pPr>
        <w:ind w:right="-1"/>
      </w:pPr>
    </w:p>
    <w:p w:rsidR="00F94780" w:rsidRDefault="00F94780" w:rsidP="00F94780">
      <w:pPr>
        <w:ind w:right="-1"/>
      </w:pPr>
      <w:r>
        <w:rPr>
          <w:b/>
        </w:rPr>
        <w:t xml:space="preserve">Rördragning. </w:t>
      </w:r>
      <w:r>
        <w:t>Vid installationer med så små vattenmängder är det viktigt att rördragningen utförs så att så lite som möjligt nedsätter vattnets förmåga att transportera fasta föroreningar. Se därför till att avloppsledningen dras så rakt som möjligt. Använd inga 90</w:t>
      </w:r>
      <w:r>
        <w:rPr>
          <w:vertAlign w:val="superscript"/>
        </w:rPr>
        <w:t>0</w:t>
      </w:r>
      <w:r>
        <w:t xml:space="preserve"> språng/vinklar.</w:t>
      </w:r>
    </w:p>
    <w:p w:rsidR="00F94780" w:rsidRDefault="00F94780" w:rsidP="00F94780">
      <w:pPr>
        <w:ind w:right="-1"/>
      </w:pPr>
    </w:p>
    <w:p w:rsidR="00F94780" w:rsidRDefault="00BD7D98" w:rsidP="00F94780">
      <w:pPr>
        <w:ind w:right="-1"/>
      </w:pPr>
      <w:r>
        <w:rPr>
          <w:b/>
        </w:rPr>
        <w:t xml:space="preserve">Övrigt. </w:t>
      </w:r>
      <w:r>
        <w:t xml:space="preserve">Tanken placeras på en bädd av grus. Vid risk för högt grundvatten måste tanken förankras, för att förhindra att den trycks upp. </w:t>
      </w:r>
      <w:r w:rsidR="0084564D">
        <w:t>Vid förankring spänns tanken fast med hjälp av förankringsband, enligt tillverkarens anvisningar. Fyllning runt plasttankar måste ske med stenfritt material.</w:t>
      </w:r>
    </w:p>
    <w:p w:rsidR="0084564D" w:rsidRDefault="0084564D" w:rsidP="00F94780">
      <w:pPr>
        <w:ind w:right="-1"/>
      </w:pPr>
      <w:r>
        <w:rPr>
          <w:b/>
        </w:rPr>
        <w:lastRenderedPageBreak/>
        <w:t xml:space="preserve">Nivålarm. </w:t>
      </w:r>
      <w:r>
        <w:t>Glöm inte att installera nivålarmet</w:t>
      </w:r>
      <w:proofErr w:type="gramStart"/>
      <w:r>
        <w:t>.!</w:t>
      </w:r>
      <w:proofErr w:type="gramEnd"/>
    </w:p>
    <w:p w:rsidR="004135A1" w:rsidRDefault="004135A1" w:rsidP="00F94780">
      <w:pPr>
        <w:ind w:right="-1"/>
      </w:pPr>
    </w:p>
    <w:p w:rsidR="004135A1" w:rsidRDefault="004135A1" w:rsidP="00F94780">
      <w:pPr>
        <w:ind w:right="-1"/>
      </w:pPr>
    </w:p>
    <w:p w:rsidR="004135A1" w:rsidRPr="0084564D" w:rsidRDefault="004135A1" w:rsidP="00F94780">
      <w:pPr>
        <w:ind w:right="-1"/>
      </w:pPr>
      <w:r>
        <w:rPr>
          <w:noProof/>
        </w:rPr>
        <w:drawing>
          <wp:inline distT="0" distB="0" distL="0" distR="0" wp14:anchorId="3723E2E4" wp14:editId="2935DDC1">
            <wp:extent cx="5039995" cy="4914900"/>
            <wp:effectExtent l="0" t="0" r="825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39995" cy="4914900"/>
                    </a:xfrm>
                    <a:prstGeom prst="rect">
                      <a:avLst/>
                    </a:prstGeom>
                  </pic:spPr>
                </pic:pic>
              </a:graphicData>
            </a:graphic>
          </wp:inline>
        </w:drawing>
      </w:r>
      <w:bookmarkStart w:id="0" w:name="_GoBack"/>
      <w:bookmarkEnd w:id="0"/>
    </w:p>
    <w:p w:rsidR="0084564D" w:rsidRPr="00BD7D98" w:rsidRDefault="0084564D" w:rsidP="00F94780">
      <w:pPr>
        <w:ind w:right="-1"/>
      </w:pPr>
    </w:p>
    <w:p w:rsidR="00F94780" w:rsidRDefault="00F94780" w:rsidP="00197534">
      <w:pPr>
        <w:ind w:right="-427"/>
      </w:pPr>
    </w:p>
    <w:p w:rsidR="00F94780" w:rsidRPr="00197534" w:rsidRDefault="00F94780" w:rsidP="00197534">
      <w:pPr>
        <w:ind w:right="-427"/>
      </w:pPr>
    </w:p>
    <w:p w:rsidR="00197534" w:rsidRPr="00197534" w:rsidRDefault="00197534" w:rsidP="00197534">
      <w:pPr>
        <w:ind w:right="-427"/>
      </w:pPr>
      <w:r>
        <w:t xml:space="preserve">         </w:t>
      </w:r>
    </w:p>
    <w:sectPr w:rsidR="00197534" w:rsidRPr="00197534" w:rsidSect="0084564D">
      <w:headerReference w:type="default" r:id="rId10"/>
      <w:footerReference w:type="default" r:id="rId11"/>
      <w:headerReference w:type="first" r:id="rId12"/>
      <w:footerReference w:type="first" r:id="rId13"/>
      <w:pgSz w:w="11906" w:h="16838"/>
      <w:pgMar w:top="0" w:right="1474" w:bottom="1418" w:left="2495" w:header="1021" w:footer="23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9BC" w:rsidRDefault="008829BC">
      <w:r>
        <w:separator/>
      </w:r>
    </w:p>
  </w:endnote>
  <w:endnote w:type="continuationSeparator" w:id="0">
    <w:p w:rsidR="008829BC" w:rsidRDefault="00882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38D" w:rsidRDefault="00E872BC">
    <w:pPr>
      <w:pStyle w:val="HeaderFooter"/>
      <w:widowControl w:val="0"/>
    </w:pPr>
    <w:bookmarkStart w:id="1" w:name="insFollowingFooter_01"/>
    <w:r>
      <w:t xml:space="preserve"> </w:t>
    </w:r>
    <w:bookmarkEnd w:id="1"/>
  </w:p>
  <w:tbl>
    <w:tblPr>
      <w:tblW w:w="8050" w:type="dxa"/>
      <w:tblBorders>
        <w:top w:val="none" w:sz="0" w:space="0" w:color="000000"/>
        <w:left w:val="none" w:sz="0" w:space="0" w:color="000000"/>
        <w:bottom w:val="single" w:sz="4" w:space="0" w:color="000000"/>
        <w:right w:val="none" w:sz="0" w:space="0" w:color="000000"/>
      </w:tblBorders>
      <w:tblCellMar>
        <w:left w:w="85" w:type="dxa"/>
        <w:right w:w="85" w:type="dxa"/>
      </w:tblCellMar>
      <w:tblLook w:val="04A0" w:firstRow="1" w:lastRow="0" w:firstColumn="1" w:lastColumn="0" w:noHBand="0" w:noVBand="1"/>
    </w:tblPr>
    <w:tblGrid>
      <w:gridCol w:w="8050"/>
    </w:tblGrid>
    <w:tr w:rsidR="0012038D">
      <w:trPr>
        <w:trHeight w:val="340"/>
      </w:trPr>
      <w:tc>
        <w:tcPr>
          <w:tcW w:w="8050" w:type="dxa"/>
          <w:tcBorders>
            <w:top w:val="none" w:sz="0" w:space="0" w:color="000000"/>
            <w:left w:val="none" w:sz="0" w:space="0" w:color="000000"/>
            <w:bottom w:val="single" w:sz="4" w:space="0" w:color="000000"/>
            <w:right w:val="none" w:sz="0" w:space="0" w:color="000000"/>
          </w:tcBorders>
          <w:tcMar>
            <w:left w:w="85" w:type="dxa"/>
            <w:right w:w="85" w:type="dxa"/>
          </w:tcMar>
          <w:vAlign w:val="bottom"/>
        </w:tcPr>
        <w:p w:rsidR="0012038D" w:rsidRPr="005013CB" w:rsidRDefault="00E872BC">
          <w:pPr>
            <w:pStyle w:val="Arbetsplats"/>
            <w:widowControl w:val="0"/>
            <w:tabs>
              <w:tab w:val="left" w:pos="735"/>
            </w:tabs>
            <w:rPr>
              <w:sz w:val="16"/>
              <w:szCs w:val="16"/>
            </w:rPr>
          </w:pPr>
          <w:bookmarkStart w:id="2" w:name="chkOrganization_02"/>
          <w:r>
            <w:t xml:space="preserve">Norrhälsinge </w:t>
          </w:r>
          <w:proofErr w:type="gramStart"/>
          <w:r>
            <w:t>miljökontor</w:t>
          </w:r>
          <w:bookmarkEnd w:id="2"/>
          <w:r>
            <w:t xml:space="preserve"> </w:t>
          </w:r>
          <w:bookmarkStart w:id="3" w:name="chkUnit_02"/>
          <w:r w:rsidR="00DC2E83">
            <w:t xml:space="preserve">                                                                                      </w:t>
          </w:r>
          <w:r>
            <w:t xml:space="preserve"> </w:t>
          </w:r>
          <w:bookmarkEnd w:id="3"/>
          <w:r>
            <w:t xml:space="preserve"> </w:t>
          </w:r>
          <w:bookmarkStart w:id="4" w:name="objFooterBorder_02"/>
          <w:r>
            <w:t xml:space="preserve"> </w:t>
          </w:r>
          <w:bookmarkEnd w:id="4"/>
          <w:r w:rsidR="005013CB" w:rsidRPr="005013CB">
            <w:rPr>
              <w:sz w:val="12"/>
              <w:szCs w:val="12"/>
            </w:rPr>
            <w:t>mars</w:t>
          </w:r>
          <w:proofErr w:type="gramEnd"/>
          <w:r w:rsidR="005013CB" w:rsidRPr="005013CB">
            <w:rPr>
              <w:sz w:val="12"/>
              <w:szCs w:val="12"/>
            </w:rPr>
            <w:t xml:space="preserve"> 2016</w:t>
          </w:r>
        </w:p>
      </w:tc>
    </w:tr>
  </w:tbl>
  <w:p w:rsidR="0012038D" w:rsidRDefault="0012038D">
    <w:pPr>
      <w:pStyle w:val="HeaderFooter"/>
      <w:widowControl w:val="0"/>
    </w:pPr>
  </w:p>
  <w:p w:rsidR="0012038D" w:rsidRDefault="0012038D">
    <w:pPr>
      <w:pStyle w:val="Sidfot"/>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2718039"/>
      <w:placeholder>
        <w:docPart w:val="2E40DF16B4844C56B9A4EF4BCF66CC44"/>
      </w:placeholder>
      <w:temporary/>
      <w:showingPlcHdr/>
      <w15:appearance w15:val="hidden"/>
    </w:sdtPr>
    <w:sdtEndPr/>
    <w:sdtContent>
      <w:p w:rsidR="0013204F" w:rsidRDefault="0013204F">
        <w:pPr>
          <w:pStyle w:val="Sidfot"/>
        </w:pPr>
        <w:r>
          <w:t>[Skriv här]</w:t>
        </w:r>
      </w:p>
    </w:sdtContent>
  </w:sdt>
  <w:tbl>
    <w:tblPr>
      <w:tblW w:w="8050" w:type="dxa"/>
      <w:tblBorders>
        <w:top w:val="none" w:sz="0" w:space="0" w:color="000000"/>
        <w:left w:val="none" w:sz="0" w:space="0" w:color="000000"/>
        <w:bottom w:val="single" w:sz="4" w:space="0" w:color="000000"/>
        <w:right w:val="none" w:sz="0" w:space="0" w:color="000000"/>
      </w:tblBorders>
      <w:tblCellMar>
        <w:left w:w="85" w:type="dxa"/>
        <w:right w:w="85" w:type="dxa"/>
      </w:tblCellMar>
      <w:tblLook w:val="04A0" w:firstRow="1" w:lastRow="0" w:firstColumn="1" w:lastColumn="0" w:noHBand="0" w:noVBand="1"/>
    </w:tblPr>
    <w:tblGrid>
      <w:gridCol w:w="8050"/>
    </w:tblGrid>
    <w:tr w:rsidR="00C710B4" w:rsidRPr="00C710B4" w:rsidTr="00002FAA">
      <w:trPr>
        <w:trHeight w:val="340"/>
      </w:trPr>
      <w:tc>
        <w:tcPr>
          <w:tcW w:w="8050" w:type="dxa"/>
          <w:tcBorders>
            <w:top w:val="none" w:sz="0" w:space="0" w:color="000000"/>
            <w:left w:val="none" w:sz="0" w:space="0" w:color="000000"/>
            <w:bottom w:val="single" w:sz="4" w:space="0" w:color="000000"/>
            <w:right w:val="none" w:sz="0" w:space="0" w:color="000000"/>
          </w:tcBorders>
          <w:tcMar>
            <w:left w:w="85" w:type="dxa"/>
            <w:right w:w="85" w:type="dxa"/>
          </w:tcMar>
          <w:vAlign w:val="bottom"/>
        </w:tcPr>
        <w:p w:rsidR="00C710B4" w:rsidRPr="00C710B4" w:rsidRDefault="00C710B4" w:rsidP="00C710B4">
          <w:pPr>
            <w:widowControl w:val="0"/>
            <w:tabs>
              <w:tab w:val="left" w:pos="735"/>
            </w:tabs>
            <w:spacing w:after="20"/>
            <w:rPr>
              <w:rFonts w:ascii="Century Gothic" w:hAnsi="Century Gothic"/>
              <w:sz w:val="16"/>
              <w:szCs w:val="16"/>
            </w:rPr>
          </w:pPr>
          <w:r w:rsidRPr="00C710B4">
            <w:rPr>
              <w:rFonts w:ascii="Century Gothic" w:hAnsi="Century Gothic"/>
              <w:sz w:val="20"/>
            </w:rPr>
            <w:t xml:space="preserve">Norrhälsinge </w:t>
          </w:r>
          <w:proofErr w:type="gramStart"/>
          <w:r w:rsidRPr="00C710B4">
            <w:rPr>
              <w:rFonts w:ascii="Century Gothic" w:hAnsi="Century Gothic"/>
              <w:sz w:val="20"/>
            </w:rPr>
            <w:t xml:space="preserve">miljökontor                                                                                          </w:t>
          </w:r>
          <w:r w:rsidRPr="00C710B4">
            <w:rPr>
              <w:rFonts w:ascii="Century Gothic" w:hAnsi="Century Gothic"/>
              <w:sz w:val="12"/>
              <w:szCs w:val="12"/>
            </w:rPr>
            <w:t>mars</w:t>
          </w:r>
          <w:proofErr w:type="gramEnd"/>
          <w:r w:rsidRPr="00C710B4">
            <w:rPr>
              <w:rFonts w:ascii="Century Gothic" w:hAnsi="Century Gothic"/>
              <w:sz w:val="12"/>
              <w:szCs w:val="12"/>
            </w:rPr>
            <w:t xml:space="preserve"> 2016</w:t>
          </w:r>
        </w:p>
      </w:tc>
    </w:tr>
  </w:tbl>
  <w:p w:rsidR="00C710B4" w:rsidRPr="00C710B4" w:rsidRDefault="00C710B4" w:rsidP="00C710B4">
    <w:pPr>
      <w:widowControl w:val="0"/>
      <w:rPr>
        <w:sz w:val="2"/>
      </w:rPr>
    </w:pPr>
  </w:p>
  <w:p w:rsidR="00C710B4" w:rsidRPr="00C710B4" w:rsidRDefault="00C710B4" w:rsidP="00C710B4">
    <w:pPr>
      <w:widowControl w:val="0"/>
      <w:rPr>
        <w:sz w:val="2"/>
      </w:rPr>
    </w:pPr>
  </w:p>
  <w:p w:rsidR="0012038D" w:rsidRDefault="0012038D" w:rsidP="0013204F">
    <w:pPr>
      <w:pStyle w:val="Sidfot"/>
      <w:widowControl w:val="0"/>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9BC" w:rsidRDefault="008829BC">
      <w:r>
        <w:separator/>
      </w:r>
    </w:p>
  </w:footnote>
  <w:footnote w:type="continuationSeparator" w:id="0">
    <w:p w:rsidR="008829BC" w:rsidRDefault="008829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38D" w:rsidRDefault="0012038D">
    <w:pPr>
      <w:pStyle w:val="Sidhuvud"/>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38D" w:rsidRDefault="0012038D">
    <w:pPr>
      <w:pStyle w:val="Sidhuvud"/>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07146"/>
    <w:multiLevelType w:val="multilevel"/>
    <w:tmpl w:val="3B0A73D4"/>
    <w:lvl w:ilvl="0">
      <w:start w:val="1"/>
      <w:numFmt w:val="bullet"/>
      <w:lvlText w:val="•"/>
      <w:lvlJc w:val="left"/>
      <w:pPr>
        <w:ind w:left="454" w:hanging="454"/>
      </w:pPr>
      <w:rPr>
        <w:rFonts w:ascii="Times New Roman" w:hAnsi="Times New Roman"/>
        <w:color w:val="000000"/>
      </w:rPr>
    </w:lvl>
    <w:lvl w:ilvl="1">
      <w:start w:val="1"/>
      <w:numFmt w:val="bullet"/>
      <w:lvlText w:val="–"/>
      <w:lvlJc w:val="left"/>
      <w:pPr>
        <w:ind w:left="907" w:hanging="453"/>
      </w:pPr>
      <w:rPr>
        <w:rFonts w:ascii="Times New Roman" w:hAnsi="Times New Roman"/>
        <w:color w:val="000000"/>
      </w:rPr>
    </w:lvl>
    <w:lvl w:ilvl="2">
      <w:start w:val="1"/>
      <w:numFmt w:val="bullet"/>
      <w:lvlText w:val="*"/>
      <w:lvlJc w:val="left"/>
      <w:pPr>
        <w:ind w:left="1361" w:hanging="454"/>
      </w:pPr>
      <w:rPr>
        <w:rFonts w:ascii="Times New Roman" w:hAnsi="Times New Roman"/>
        <w:color w:val="000000"/>
      </w:rPr>
    </w:lvl>
    <w:lvl w:ilvl="3">
      <w:start w:val="1"/>
      <w:numFmt w:val="decimal"/>
      <w:lvlText w:val="%4."/>
      <w:lvlJc w:val="left"/>
      <w:pPr>
        <w:ind w:left="1361" w:hanging="454"/>
      </w:pPr>
      <w:rPr>
        <w:rFonts w:ascii="Times New Roman" w:hAnsi="Times New Roman"/>
        <w:color w:val="000000"/>
      </w:rPr>
    </w:lvl>
    <w:lvl w:ilvl="4">
      <w:start w:val="1"/>
      <w:numFmt w:val="lowerLetter"/>
      <w:lvlText w:val="%5."/>
      <w:lvlJc w:val="left"/>
      <w:pPr>
        <w:ind w:left="1361" w:hanging="454"/>
      </w:pPr>
      <w:rPr>
        <w:rFonts w:ascii="Times New Roman" w:hAnsi="Times New Roman"/>
        <w:color w:val="000000"/>
      </w:rPr>
    </w:lvl>
    <w:lvl w:ilvl="5">
      <w:start w:val="1"/>
      <w:numFmt w:val="lowerRoman"/>
      <w:lvlText w:val="%6."/>
      <w:lvlJc w:val="left"/>
      <w:pPr>
        <w:ind w:left="1361" w:hanging="454"/>
      </w:pPr>
      <w:rPr>
        <w:rFonts w:ascii="Times New Roman" w:hAnsi="Times New Roman"/>
        <w:color w:val="000000"/>
      </w:rPr>
    </w:lvl>
    <w:lvl w:ilvl="6">
      <w:start w:val="1"/>
      <w:numFmt w:val="decimal"/>
      <w:lvlText w:val="%7."/>
      <w:lvlJc w:val="left"/>
      <w:pPr>
        <w:ind w:left="1814" w:hanging="453"/>
      </w:pPr>
      <w:rPr>
        <w:rFonts w:ascii="Times New Roman" w:hAnsi="Times New Roman"/>
        <w:color w:val="000000"/>
      </w:rPr>
    </w:lvl>
    <w:lvl w:ilvl="7">
      <w:start w:val="1"/>
      <w:numFmt w:val="lowerLetter"/>
      <w:lvlText w:val="%8."/>
      <w:lvlJc w:val="left"/>
      <w:pPr>
        <w:ind w:left="1814" w:hanging="453"/>
      </w:pPr>
      <w:rPr>
        <w:rFonts w:ascii="Times New Roman" w:hAnsi="Times New Roman"/>
        <w:color w:val="000000"/>
      </w:rPr>
    </w:lvl>
    <w:lvl w:ilvl="8">
      <w:start w:val="1"/>
      <w:numFmt w:val="lowerRoman"/>
      <w:lvlText w:val="%9."/>
      <w:lvlJc w:val="left"/>
      <w:pPr>
        <w:ind w:left="1814" w:hanging="453"/>
      </w:pPr>
      <w:rPr>
        <w:rFonts w:ascii="Times New Roman" w:hAnsi="Times New Roman"/>
        <w:color w:val="000000"/>
      </w:rPr>
    </w:lvl>
  </w:abstractNum>
  <w:abstractNum w:abstractNumId="1" w15:restartNumberingAfterBreak="0">
    <w:nsid w:val="192E41EA"/>
    <w:multiLevelType w:val="multilevel"/>
    <w:tmpl w:val="171CD47A"/>
    <w:lvl w:ilvl="0">
      <w:start w:val="1"/>
      <w:numFmt w:val="bullet"/>
      <w:lvlText w:val="·"/>
      <w:lvlJc w:val="left"/>
      <w:pPr>
        <w:ind w:left="720" w:hanging="360"/>
      </w:pPr>
      <w:rPr>
        <w:rFonts w:ascii="Symbol" w:hAnsi="Symbol"/>
      </w:rPr>
    </w:lvl>
    <w:lvl w:ilvl="1">
      <w:start w:val="1"/>
      <w:numFmt w:val="decimal"/>
      <w:lvlText w:val="%1."/>
      <w:lvlJc w:val="left"/>
      <w:rPr>
        <w:rFonts w:ascii="Times New Roman" w:hAnsi="Times New Roman"/>
      </w:rPr>
    </w:lvl>
    <w:lvl w:ilvl="2">
      <w:start w:val="1"/>
      <w:numFmt w:val="decimal"/>
      <w:lvlText w:val="%1."/>
      <w:lvlJc w:val="left"/>
      <w:rPr>
        <w:rFonts w:ascii="Times New Roman" w:hAnsi="Times New Roman"/>
      </w:rPr>
    </w:lvl>
    <w:lvl w:ilvl="3">
      <w:start w:val="1"/>
      <w:numFmt w:val="decimal"/>
      <w:lvlText w:val="%1."/>
      <w:lvlJc w:val="left"/>
      <w:rPr>
        <w:rFonts w:ascii="Times New Roman" w:hAnsi="Times New Roman"/>
      </w:rPr>
    </w:lvl>
    <w:lvl w:ilvl="4">
      <w:start w:val="1"/>
      <w:numFmt w:val="decimal"/>
      <w:lvlText w:val="%1."/>
      <w:lvlJc w:val="left"/>
      <w:rPr>
        <w:rFonts w:ascii="Times New Roman" w:hAnsi="Times New Roman"/>
      </w:rPr>
    </w:lvl>
    <w:lvl w:ilvl="5">
      <w:start w:val="1"/>
      <w:numFmt w:val="decimal"/>
      <w:lvlText w:val="%1."/>
      <w:lvlJc w:val="left"/>
      <w:rPr>
        <w:rFonts w:ascii="Times New Roman" w:hAnsi="Times New Roman"/>
      </w:rPr>
    </w:lvl>
    <w:lvl w:ilvl="6">
      <w:start w:val="1"/>
      <w:numFmt w:val="decimal"/>
      <w:lvlText w:val="%1."/>
      <w:lvlJc w:val="left"/>
      <w:rPr>
        <w:rFonts w:ascii="Times New Roman" w:hAnsi="Times New Roman"/>
      </w:rPr>
    </w:lvl>
    <w:lvl w:ilvl="7">
      <w:start w:val="1"/>
      <w:numFmt w:val="decimal"/>
      <w:lvlText w:val="%1."/>
      <w:lvlJc w:val="left"/>
      <w:rPr>
        <w:rFonts w:ascii="Times New Roman" w:hAnsi="Times New Roman"/>
      </w:rPr>
    </w:lvl>
    <w:lvl w:ilvl="8">
      <w:start w:val="1"/>
      <w:numFmt w:val="decimal"/>
      <w:lvlText w:val="%1."/>
      <w:lvlJc w:val="left"/>
      <w:rPr>
        <w:rFonts w:ascii="Times New Roman" w:hAnsi="Times New Roman"/>
      </w:rPr>
    </w:lvl>
  </w:abstractNum>
  <w:abstractNum w:abstractNumId="2" w15:restartNumberingAfterBreak="0">
    <w:nsid w:val="4A072E61"/>
    <w:multiLevelType w:val="hybridMultilevel"/>
    <w:tmpl w:val="EC2C135A"/>
    <w:lvl w:ilvl="0" w:tplc="041D0001">
      <w:start w:val="1"/>
      <w:numFmt w:val="bullet"/>
      <w:lvlText w:val=""/>
      <w:lvlJc w:val="left"/>
      <w:pPr>
        <w:ind w:left="-414" w:hanging="360"/>
      </w:pPr>
      <w:rPr>
        <w:rFonts w:ascii="Symbol" w:hAnsi="Symbol" w:hint="default"/>
      </w:rPr>
    </w:lvl>
    <w:lvl w:ilvl="1" w:tplc="041D0003" w:tentative="1">
      <w:start w:val="1"/>
      <w:numFmt w:val="bullet"/>
      <w:lvlText w:val="o"/>
      <w:lvlJc w:val="left"/>
      <w:pPr>
        <w:ind w:left="306" w:hanging="360"/>
      </w:pPr>
      <w:rPr>
        <w:rFonts w:ascii="Courier New" w:hAnsi="Courier New" w:cs="Courier New" w:hint="default"/>
      </w:rPr>
    </w:lvl>
    <w:lvl w:ilvl="2" w:tplc="041D0005" w:tentative="1">
      <w:start w:val="1"/>
      <w:numFmt w:val="bullet"/>
      <w:lvlText w:val=""/>
      <w:lvlJc w:val="left"/>
      <w:pPr>
        <w:ind w:left="1026" w:hanging="360"/>
      </w:pPr>
      <w:rPr>
        <w:rFonts w:ascii="Wingdings" w:hAnsi="Wingdings" w:hint="default"/>
      </w:rPr>
    </w:lvl>
    <w:lvl w:ilvl="3" w:tplc="041D0001" w:tentative="1">
      <w:start w:val="1"/>
      <w:numFmt w:val="bullet"/>
      <w:lvlText w:val=""/>
      <w:lvlJc w:val="left"/>
      <w:pPr>
        <w:ind w:left="1746" w:hanging="360"/>
      </w:pPr>
      <w:rPr>
        <w:rFonts w:ascii="Symbol" w:hAnsi="Symbol" w:hint="default"/>
      </w:rPr>
    </w:lvl>
    <w:lvl w:ilvl="4" w:tplc="041D0003" w:tentative="1">
      <w:start w:val="1"/>
      <w:numFmt w:val="bullet"/>
      <w:lvlText w:val="o"/>
      <w:lvlJc w:val="left"/>
      <w:pPr>
        <w:ind w:left="2466" w:hanging="360"/>
      </w:pPr>
      <w:rPr>
        <w:rFonts w:ascii="Courier New" w:hAnsi="Courier New" w:cs="Courier New" w:hint="default"/>
      </w:rPr>
    </w:lvl>
    <w:lvl w:ilvl="5" w:tplc="041D0005" w:tentative="1">
      <w:start w:val="1"/>
      <w:numFmt w:val="bullet"/>
      <w:lvlText w:val=""/>
      <w:lvlJc w:val="left"/>
      <w:pPr>
        <w:ind w:left="3186" w:hanging="360"/>
      </w:pPr>
      <w:rPr>
        <w:rFonts w:ascii="Wingdings" w:hAnsi="Wingdings" w:hint="default"/>
      </w:rPr>
    </w:lvl>
    <w:lvl w:ilvl="6" w:tplc="041D0001" w:tentative="1">
      <w:start w:val="1"/>
      <w:numFmt w:val="bullet"/>
      <w:lvlText w:val=""/>
      <w:lvlJc w:val="left"/>
      <w:pPr>
        <w:ind w:left="3906" w:hanging="360"/>
      </w:pPr>
      <w:rPr>
        <w:rFonts w:ascii="Symbol" w:hAnsi="Symbol" w:hint="default"/>
      </w:rPr>
    </w:lvl>
    <w:lvl w:ilvl="7" w:tplc="041D0003" w:tentative="1">
      <w:start w:val="1"/>
      <w:numFmt w:val="bullet"/>
      <w:lvlText w:val="o"/>
      <w:lvlJc w:val="left"/>
      <w:pPr>
        <w:ind w:left="4626" w:hanging="360"/>
      </w:pPr>
      <w:rPr>
        <w:rFonts w:ascii="Courier New" w:hAnsi="Courier New" w:cs="Courier New" w:hint="default"/>
      </w:rPr>
    </w:lvl>
    <w:lvl w:ilvl="8" w:tplc="041D0005" w:tentative="1">
      <w:start w:val="1"/>
      <w:numFmt w:val="bullet"/>
      <w:lvlText w:val=""/>
      <w:lvlJc w:val="left"/>
      <w:pPr>
        <w:ind w:left="5346"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8D"/>
    <w:rsid w:val="000053AE"/>
    <w:rsid w:val="000137E2"/>
    <w:rsid w:val="00015DB3"/>
    <w:rsid w:val="00026D8F"/>
    <w:rsid w:val="000324E8"/>
    <w:rsid w:val="00070A05"/>
    <w:rsid w:val="00077428"/>
    <w:rsid w:val="00087A75"/>
    <w:rsid w:val="000B366F"/>
    <w:rsid w:val="001036E5"/>
    <w:rsid w:val="0012038D"/>
    <w:rsid w:val="0013204F"/>
    <w:rsid w:val="00197534"/>
    <w:rsid w:val="001B487C"/>
    <w:rsid w:val="001C385C"/>
    <w:rsid w:val="001F4C60"/>
    <w:rsid w:val="00310F6C"/>
    <w:rsid w:val="00346869"/>
    <w:rsid w:val="00391976"/>
    <w:rsid w:val="003D5CB5"/>
    <w:rsid w:val="004135A1"/>
    <w:rsid w:val="0044672D"/>
    <w:rsid w:val="004571B4"/>
    <w:rsid w:val="005013CB"/>
    <w:rsid w:val="00534BB0"/>
    <w:rsid w:val="00637442"/>
    <w:rsid w:val="006D047C"/>
    <w:rsid w:val="006D6DC1"/>
    <w:rsid w:val="007138D0"/>
    <w:rsid w:val="00784DA4"/>
    <w:rsid w:val="007E1991"/>
    <w:rsid w:val="0084564D"/>
    <w:rsid w:val="008655AA"/>
    <w:rsid w:val="008829BC"/>
    <w:rsid w:val="0088781C"/>
    <w:rsid w:val="008A401F"/>
    <w:rsid w:val="008D7DAC"/>
    <w:rsid w:val="008E4B0C"/>
    <w:rsid w:val="00941389"/>
    <w:rsid w:val="00946363"/>
    <w:rsid w:val="009E31C6"/>
    <w:rsid w:val="00A41768"/>
    <w:rsid w:val="00A66141"/>
    <w:rsid w:val="00A858E1"/>
    <w:rsid w:val="00A92B5E"/>
    <w:rsid w:val="00A950E2"/>
    <w:rsid w:val="00AD5ACE"/>
    <w:rsid w:val="00AD7063"/>
    <w:rsid w:val="00BD7D98"/>
    <w:rsid w:val="00BE0382"/>
    <w:rsid w:val="00C3018E"/>
    <w:rsid w:val="00C36696"/>
    <w:rsid w:val="00C710B4"/>
    <w:rsid w:val="00CD06A7"/>
    <w:rsid w:val="00D55A31"/>
    <w:rsid w:val="00DC2E83"/>
    <w:rsid w:val="00DE7DAB"/>
    <w:rsid w:val="00E05049"/>
    <w:rsid w:val="00E249AE"/>
    <w:rsid w:val="00E61743"/>
    <w:rsid w:val="00E872BC"/>
    <w:rsid w:val="00EE40FE"/>
    <w:rsid w:val="00F947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6B10E9-2E1E-4819-97ED-8556C97B3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lang w:val="sv-SE" w:eastAsia="sv-SE" w:bidi="ar-SA"/>
      </w:rPr>
    </w:rPrDefault>
    <w:pPrDefault>
      <w:pPr>
        <w:pBdr>
          <w:top w:val="none" w:sz="0" w:space="0" w:color="000000"/>
          <w:left w:val="none" w:sz="0" w:space="0" w:color="000000"/>
          <w:bottom w:val="none" w:sz="0" w:space="0" w:color="000000"/>
          <w:right w:val="none" w:sz="0"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Garamond" w:hAnsi="Garamond"/>
    </w:rPr>
  </w:style>
  <w:style w:type="paragraph" w:styleId="Rubrik1">
    <w:name w:val="heading 1"/>
    <w:basedOn w:val="Normal"/>
    <w:next w:val="Brf6f6dtext"/>
    <w:link w:val="Rubrik1Char"/>
    <w:pPr>
      <w:spacing w:after="120"/>
      <w:outlineLvl w:val="0"/>
    </w:pPr>
    <w:rPr>
      <w:rFonts w:ascii="Century Gothic" w:hAnsi="Century Gothic"/>
      <w:b/>
      <w:sz w:val="28"/>
    </w:rPr>
  </w:style>
  <w:style w:type="paragraph" w:styleId="Rubrik2">
    <w:name w:val="heading 2"/>
    <w:basedOn w:val="Rubrik1"/>
    <w:next w:val="Brf6f6dtext"/>
    <w:link w:val="Rubrik2Char"/>
    <w:pPr>
      <w:spacing w:before="360" w:after="60"/>
      <w:outlineLvl w:val="1"/>
    </w:pPr>
    <w:rPr>
      <w:sz w:val="24"/>
    </w:rPr>
  </w:style>
  <w:style w:type="paragraph" w:styleId="Rubrik3">
    <w:name w:val="heading 3"/>
    <w:basedOn w:val="Rubrik1"/>
    <w:next w:val="Brf6f6dtext"/>
    <w:link w:val="Rubrik3Char"/>
    <w:pPr>
      <w:spacing w:before="360" w:after="60"/>
      <w:outlineLvl w:val="2"/>
    </w:pPr>
    <w:rPr>
      <w:b w:val="0"/>
      <w:sz w:val="22"/>
    </w:rPr>
  </w:style>
  <w:style w:type="paragraph" w:styleId="Rubrik4">
    <w:name w:val="heading 4"/>
    <w:basedOn w:val="Rubrik1"/>
    <w:next w:val="Brf6f6dtext"/>
    <w:link w:val="Rubrik4Char"/>
    <w:pPr>
      <w:spacing w:before="240" w:after="0"/>
      <w:outlineLvl w:val="3"/>
    </w:pPr>
    <w:rPr>
      <w:b w:val="0"/>
      <w:i/>
      <w:sz w:val="20"/>
    </w:rPr>
  </w:style>
  <w:style w:type="paragraph" w:styleId="Rubrik5">
    <w:name w:val="heading 5"/>
    <w:basedOn w:val="Normal"/>
    <w:next w:val="Normal"/>
    <w:link w:val="Rubrik5Char"/>
    <w:pPr>
      <w:outlineLvl w:val="4"/>
    </w:pPr>
    <w:rPr>
      <w:rFonts w:ascii="Century Gothic" w:hAnsi="Century Gothic"/>
      <w:sz w:val="22"/>
    </w:rPr>
  </w:style>
  <w:style w:type="paragraph" w:styleId="Rubrik6">
    <w:name w:val="heading 6"/>
    <w:basedOn w:val="Rubrik5"/>
    <w:next w:val="Normal"/>
    <w:link w:val="Rubrik6Char"/>
    <w:pPr>
      <w:outlineLvl w:val="5"/>
    </w:pPr>
  </w:style>
  <w:style w:type="paragraph" w:styleId="Rubrik7">
    <w:name w:val="heading 7"/>
    <w:basedOn w:val="Rubrik6"/>
    <w:next w:val="Normal"/>
    <w:link w:val="Rubrik7Char"/>
    <w:pPr>
      <w:outlineLvl w:val="6"/>
    </w:pPr>
  </w:style>
  <w:style w:type="paragraph" w:styleId="Rubrik8">
    <w:name w:val="heading 8"/>
    <w:basedOn w:val="Rubrik7"/>
    <w:next w:val="Normal"/>
    <w:link w:val="Rubrik8Char"/>
    <w:pPr>
      <w:outlineLvl w:val="7"/>
    </w:pPr>
  </w:style>
  <w:style w:type="paragraph" w:styleId="Rubrik9">
    <w:name w:val="heading 9"/>
    <w:basedOn w:val="Rubrik8"/>
    <w:next w:val="Normal"/>
    <w:link w:val="Rubrik9Char"/>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evtext">
    <w:name w:val="brevtext"/>
    <w:basedOn w:val="Normal"/>
    <w:pPr>
      <w:ind w:left="2552"/>
    </w:pPr>
    <w:rPr>
      <w:rFonts w:ascii="Times New Roman" w:hAnsi="Times New Roman"/>
    </w:rPr>
  </w:style>
  <w:style w:type="paragraph" w:styleId="Brdtext">
    <w:name w:val="Body Text"/>
    <w:basedOn w:val="Normal"/>
    <w:link w:val="BrdtextChar"/>
    <w:pPr>
      <w:spacing w:after="180"/>
    </w:pPr>
  </w:style>
  <w:style w:type="paragraph" w:customStyle="1" w:styleId="Blankettnr">
    <w:name w:val="Blankettnr"/>
    <w:basedOn w:val="Normal"/>
    <w:rPr>
      <w:rFonts w:ascii="Century Gothic" w:hAnsi="Century Gothic"/>
      <w:color w:val="808080"/>
      <w:sz w:val="10"/>
    </w:rPr>
  </w:style>
  <w:style w:type="paragraph" w:styleId="Sidhuvud">
    <w:name w:val="header"/>
    <w:basedOn w:val="Normal"/>
    <w:link w:val="SidhuvudChar"/>
    <w:uiPriority w:val="99"/>
    <w:rPr>
      <w:sz w:val="2"/>
    </w:rPr>
  </w:style>
  <w:style w:type="paragraph" w:styleId="Sidfot">
    <w:name w:val="footer"/>
    <w:basedOn w:val="Normal"/>
    <w:link w:val="SidfotChar"/>
    <w:uiPriority w:val="99"/>
    <w:rPr>
      <w:sz w:val="2"/>
    </w:rPr>
  </w:style>
  <w:style w:type="paragraph" w:styleId="Ballongtext">
    <w:name w:val="Balloon Text"/>
    <w:basedOn w:val="Normal"/>
    <w:link w:val="BallongtextChar"/>
    <w:rPr>
      <w:rFonts w:ascii="Tahoma" w:hAnsi="Tahoma"/>
      <w:sz w:val="16"/>
    </w:rPr>
  </w:style>
  <w:style w:type="paragraph" w:customStyle="1" w:styleId="Ledtext">
    <w:name w:val="Ledtext"/>
    <w:basedOn w:val="Normal"/>
    <w:rPr>
      <w:rFonts w:ascii="Century Gothic" w:hAnsi="Century Gothic"/>
      <w:sz w:val="14"/>
    </w:rPr>
  </w:style>
  <w:style w:type="paragraph" w:customStyle="1" w:styleId="Brf6f6dtext">
    <w:name w:val="Bröf6f6dtext"/>
    <w:basedOn w:val="Normal"/>
    <w:link w:val="Brf6f6dtextChar"/>
    <w:pPr>
      <w:spacing w:after="180"/>
    </w:pPr>
  </w:style>
  <w:style w:type="paragraph" w:customStyle="1" w:styleId="Tabelltext">
    <w:name w:val="Tabelltext"/>
    <w:basedOn w:val="Normal"/>
    <w:rPr>
      <w:rFonts w:ascii="Century Gothic" w:hAnsi="Century Gothic"/>
      <w:sz w:val="20"/>
    </w:rPr>
  </w:style>
  <w:style w:type="paragraph" w:styleId="Beskrivning">
    <w:name w:val="caption"/>
    <w:basedOn w:val="Normal"/>
    <w:next w:val="Normal"/>
    <w:pPr>
      <w:spacing w:before="120" w:after="120"/>
    </w:pPr>
    <w:rPr>
      <w:b/>
      <w:sz w:val="20"/>
    </w:rPr>
  </w:style>
  <w:style w:type="paragraph" w:customStyle="1" w:styleId="Innehe5e5ll1">
    <w:name w:val="Innehåe5e5ll 1"/>
    <w:basedOn w:val="Normal"/>
    <w:next w:val="Normal"/>
    <w:pPr>
      <w:spacing w:before="240"/>
      <w:ind w:left="482" w:right="284" w:hanging="482"/>
    </w:pPr>
    <w:rPr>
      <w:rFonts w:ascii="Century Gothic" w:hAnsi="Century Gothic"/>
      <w:b/>
      <w:sz w:val="22"/>
    </w:rPr>
  </w:style>
  <w:style w:type="paragraph" w:customStyle="1" w:styleId="Innehe5e5ll2">
    <w:name w:val="Innehåe5e5ll 2"/>
    <w:basedOn w:val="Normal"/>
    <w:next w:val="Normal"/>
    <w:pPr>
      <w:ind w:left="1134" w:right="284" w:hanging="652"/>
    </w:pPr>
    <w:rPr>
      <w:sz w:val="22"/>
    </w:rPr>
  </w:style>
  <w:style w:type="paragraph" w:customStyle="1" w:styleId="Innehe5e5ll3">
    <w:name w:val="Innehåe5e5ll 3"/>
    <w:basedOn w:val="Normal"/>
    <w:next w:val="Normal"/>
    <w:pPr>
      <w:ind w:left="1871" w:right="284" w:hanging="737"/>
    </w:pPr>
    <w:rPr>
      <w:sz w:val="22"/>
    </w:rPr>
  </w:style>
  <w:style w:type="paragraph" w:customStyle="1" w:styleId="Arbetsplats">
    <w:name w:val="Arbetsplats"/>
    <w:basedOn w:val="Normal"/>
    <w:pPr>
      <w:spacing w:after="20"/>
    </w:pPr>
    <w:rPr>
      <w:rFonts w:ascii="Century Gothic" w:hAnsi="Century Gothic"/>
      <w:sz w:val="20"/>
    </w:rPr>
  </w:style>
  <w:style w:type="paragraph" w:customStyle="1" w:styleId="Filnamn">
    <w:name w:val="Filnamn"/>
    <w:basedOn w:val="Normal"/>
    <w:rPr>
      <w:rFonts w:ascii="Century Gothic" w:hAnsi="Century Gothic"/>
      <w:sz w:val="14"/>
    </w:rPr>
  </w:style>
  <w:style w:type="paragraph" w:customStyle="1" w:styleId="Handle4e4ggare">
    <w:name w:val="Handläe4e4ggare"/>
    <w:basedOn w:val="Sidhuvud"/>
    <w:rPr>
      <w:rFonts w:ascii="Century Gothic" w:hAnsi="Century Gothic"/>
      <w:sz w:val="14"/>
    </w:rPr>
  </w:style>
  <w:style w:type="paragraph" w:customStyle="1" w:styleId="Dokumenttyp">
    <w:name w:val="Dokumenttyp"/>
    <w:basedOn w:val="Sidhuvud"/>
    <w:rPr>
      <w:rFonts w:ascii="Century Gothic" w:hAnsi="Century Gothic"/>
      <w:b/>
      <w:sz w:val="22"/>
    </w:rPr>
  </w:style>
  <w:style w:type="paragraph" w:customStyle="1" w:styleId="Avdelning">
    <w:name w:val="Avdelning"/>
    <w:basedOn w:val="Sidhuvud"/>
    <w:pPr>
      <w:ind w:left="51"/>
    </w:pPr>
    <w:rPr>
      <w:rFonts w:ascii="Century Gothic" w:hAnsi="Century Gothic"/>
      <w:caps/>
      <w:sz w:val="18"/>
    </w:rPr>
  </w:style>
  <w:style w:type="paragraph" w:customStyle="1" w:styleId="Nummerlista">
    <w:name w:val="_Nummerlista"/>
    <w:basedOn w:val="Brf6f6dtext"/>
    <w:pPr>
      <w:spacing w:after="120"/>
    </w:pPr>
  </w:style>
  <w:style w:type="paragraph" w:customStyle="1" w:styleId="Punktlista">
    <w:name w:val="_Punktlista"/>
    <w:basedOn w:val="Brf6f6dtext"/>
    <w:pPr>
      <w:spacing w:after="120"/>
    </w:pPr>
  </w:style>
  <w:style w:type="paragraph" w:customStyle="1" w:styleId="Dokumentinfo">
    <w:name w:val="Dokumentinfo"/>
    <w:basedOn w:val="Brf6f6dtext"/>
    <w:link w:val="DokumentinfoChar"/>
    <w:pPr>
      <w:spacing w:after="0"/>
    </w:pPr>
    <w:rPr>
      <w:sz w:val="18"/>
    </w:rPr>
  </w:style>
  <w:style w:type="paragraph" w:customStyle="1" w:styleId="HeaderFooter">
    <w:name w:val="HeaderFooter"/>
    <w:basedOn w:val="Brf6f6dtext"/>
    <w:pPr>
      <w:spacing w:after="0"/>
    </w:pPr>
    <w:rPr>
      <w:sz w:val="2"/>
    </w:rPr>
  </w:style>
  <w:style w:type="paragraph" w:customStyle="1" w:styleId="Sidfotstext">
    <w:name w:val="Sidfotstext"/>
    <w:basedOn w:val="Brf6f6dtext"/>
    <w:pPr>
      <w:spacing w:after="0"/>
    </w:pPr>
    <w:rPr>
      <w:sz w:val="18"/>
    </w:rPr>
  </w:style>
  <w:style w:type="paragraph" w:customStyle="1" w:styleId="Sidhuvudstext">
    <w:name w:val="Sidhuvudstext"/>
    <w:basedOn w:val="Brf6f6dtext"/>
    <w:pPr>
      <w:spacing w:after="0"/>
    </w:pPr>
    <w:rPr>
      <w:sz w:val="22"/>
    </w:rPr>
  </w:style>
  <w:style w:type="paragraph" w:customStyle="1" w:styleId="Tabelltextfet">
    <w:name w:val="Tabelltext_fet"/>
    <w:basedOn w:val="Tabelltext"/>
    <w:rPr>
      <w:b/>
    </w:rPr>
  </w:style>
  <w:style w:type="paragraph" w:customStyle="1" w:styleId="Tabelltextkursiv">
    <w:name w:val="Tabelltext_kursiv"/>
    <w:basedOn w:val="Tabelltextfet"/>
    <w:rPr>
      <w:b w:val="0"/>
      <w:i/>
    </w:rPr>
  </w:style>
  <w:style w:type="character" w:styleId="Radnummer">
    <w:name w:val="line number"/>
  </w:style>
  <w:style w:type="character" w:styleId="Hyperlnk">
    <w:name w:val="Hyperlink"/>
    <w:rPr>
      <w:color w:val="0000FF"/>
      <w:u w:val="single"/>
    </w:rPr>
  </w:style>
  <w:style w:type="character" w:customStyle="1" w:styleId="BallongtextChar">
    <w:name w:val="Ballongtext Char"/>
    <w:link w:val="Ballongtext"/>
    <w:rPr>
      <w:rFonts w:ascii="Tahoma" w:hAnsi="Tahoma"/>
      <w:sz w:val="16"/>
    </w:rPr>
  </w:style>
  <w:style w:type="character" w:customStyle="1" w:styleId="SidfotChar">
    <w:name w:val="Sidfot Char"/>
    <w:link w:val="Sidfot"/>
    <w:uiPriority w:val="99"/>
    <w:rPr>
      <w:sz w:val="2"/>
    </w:rPr>
  </w:style>
  <w:style w:type="character" w:customStyle="1" w:styleId="SidhuvudChar">
    <w:name w:val="Sidhuvud Char"/>
    <w:link w:val="Sidhuvud"/>
    <w:uiPriority w:val="99"/>
    <w:rPr>
      <w:sz w:val="2"/>
    </w:rPr>
  </w:style>
  <w:style w:type="character" w:customStyle="1" w:styleId="Rubrik5Char">
    <w:name w:val="Rubrik 5 Char"/>
    <w:link w:val="Rubrik5"/>
    <w:rPr>
      <w:rFonts w:ascii="Century Gothic" w:hAnsi="Century Gothic"/>
      <w:sz w:val="22"/>
    </w:rPr>
  </w:style>
  <w:style w:type="character" w:customStyle="1" w:styleId="Rubrik1Char">
    <w:name w:val="Rubrik 1 Char"/>
    <w:link w:val="Rubrik1"/>
    <w:rPr>
      <w:rFonts w:ascii="Century Gothic" w:hAnsi="Century Gothic"/>
      <w:b/>
      <w:sz w:val="28"/>
    </w:rPr>
  </w:style>
  <w:style w:type="character" w:customStyle="1" w:styleId="Rubrik6Char">
    <w:name w:val="Rubrik 6 Char"/>
    <w:link w:val="Rubrik6"/>
  </w:style>
  <w:style w:type="character" w:customStyle="1" w:styleId="Rubrik4Char">
    <w:name w:val="Rubrik 4 Char"/>
    <w:link w:val="Rubrik4"/>
    <w:rPr>
      <w:i/>
      <w:sz w:val="20"/>
    </w:rPr>
  </w:style>
  <w:style w:type="character" w:customStyle="1" w:styleId="Rubrik3Char">
    <w:name w:val="Rubrik 3 Char"/>
    <w:link w:val="Rubrik3"/>
    <w:rPr>
      <w:sz w:val="22"/>
    </w:rPr>
  </w:style>
  <w:style w:type="character" w:customStyle="1" w:styleId="Rubrik2Char">
    <w:name w:val="Rubrik 2 Char"/>
    <w:link w:val="Rubrik2"/>
  </w:style>
  <w:style w:type="character" w:customStyle="1" w:styleId="Rubrik7Char">
    <w:name w:val="Rubrik 7 Char"/>
    <w:link w:val="Rubrik7"/>
  </w:style>
  <w:style w:type="character" w:customStyle="1" w:styleId="Rubrik8Char">
    <w:name w:val="Rubrik 8 Char"/>
    <w:link w:val="Rubrik8"/>
  </w:style>
  <w:style w:type="character" w:customStyle="1" w:styleId="Rubrik9Char">
    <w:name w:val="Rubrik 9 Char"/>
    <w:link w:val="Rubrik9"/>
  </w:style>
  <w:style w:type="character" w:customStyle="1" w:styleId="Hyperle4nk">
    <w:name w:val="Hyperläe4nk"/>
    <w:rPr>
      <w:color w:val="0000FF"/>
      <w:u w:val="single"/>
    </w:rPr>
  </w:style>
  <w:style w:type="character" w:styleId="Sidnummer">
    <w:name w:val="page number"/>
    <w:rPr>
      <w:rFonts w:ascii="Garamond" w:hAnsi="Garamond"/>
      <w:sz w:val="22"/>
    </w:rPr>
  </w:style>
  <w:style w:type="character" w:customStyle="1" w:styleId="Brf6f6dtextChar">
    <w:name w:val="Bröf6f6dtext Char"/>
    <w:link w:val="Brf6f6dtext"/>
  </w:style>
  <w:style w:type="character" w:customStyle="1" w:styleId="DokumentinfoChar">
    <w:name w:val="Dokumentinfo Char"/>
    <w:link w:val="Dokumentinfo"/>
    <w:rPr>
      <w:sz w:val="18"/>
    </w:rPr>
  </w:style>
  <w:style w:type="character" w:customStyle="1" w:styleId="Standardstycketeckensnitt1">
    <w:name w:val="Standardstycketeckensnitt1"/>
  </w:style>
  <w:style w:type="character" w:customStyle="1" w:styleId="BrdtextChar">
    <w:name w:val="Brödtext Char"/>
    <w:link w:val="Brdtext"/>
  </w:style>
  <w:style w:type="table" w:styleId="Enkeltabell1">
    <w:name w:val="Table Simple 1"/>
    <w:basedOn w:val="Normaltabell"/>
    <w:tblPr>
      <w:tblBorders>
        <w:top w:val="single" w:sz="4" w:space="0" w:color="000000"/>
        <w:left w:val="single" w:sz="4" w:space="0" w:color="000000"/>
        <w:bottom w:val="single" w:sz="4" w:space="0" w:color="000000"/>
        <w:right w:val="single" w:sz="4" w:space="0" w:color="000000"/>
      </w:tblBorders>
      <w:tblCellMar>
        <w:left w:w="0" w:type="dxa"/>
        <w:right w:w="0" w:type="dxa"/>
      </w:tblCellMar>
    </w:tblPr>
  </w:style>
  <w:style w:type="table" w:customStyle="1" w:styleId="TabellHudiksvall">
    <w:name w:val="Tabell_Hudiksvall"/>
    <w:basedOn w:val="Normaltabell"/>
    <w:rPr>
      <w:rFonts w:ascii="Century Gothic" w:hAnsi="Century Gothic"/>
      <w:sz w:val="16"/>
    </w:rPr>
    <w:tblPr>
      <w:tblBorders>
        <w:top w:val="single" w:sz="4" w:space="0" w:color="000000"/>
        <w:left w:val="none" w:sz="0" w:space="0" w:color="000000"/>
        <w:bottom w:val="single" w:sz="4" w:space="0" w:color="000000"/>
        <w:right w:val="none" w:sz="0" w:space="0" w:color="000000"/>
      </w:tblBorders>
      <w:tblCellMar>
        <w:left w:w="0" w:type="dxa"/>
        <w:right w:w="0" w:type="dxa"/>
      </w:tblCellMar>
    </w:tblPr>
  </w:style>
  <w:style w:type="table" w:customStyle="1" w:styleId="Tabellrutne4e4t">
    <w:name w:val="Tabellrutnäe4e4t"/>
    <w:basedOn w:val="Normaltabell"/>
    <w:tblPr>
      <w:tblBorders>
        <w:top w:val="single" w:sz="4" w:space="0" w:color="000000"/>
        <w:left w:val="single" w:sz="4" w:space="0" w:color="000000"/>
        <w:bottom w:val="single" w:sz="4" w:space="0" w:color="000000"/>
        <w:right w:val="single" w:sz="4" w:space="0" w:color="000000"/>
      </w:tblBorders>
      <w:tblCellMar>
        <w:left w:w="0" w:type="dxa"/>
        <w:right w:w="0" w:type="dxa"/>
      </w:tblCellMar>
    </w:tblPr>
  </w:style>
  <w:style w:type="paragraph" w:styleId="Underrubrik">
    <w:name w:val="Subtitle"/>
    <w:basedOn w:val="Normal"/>
    <w:next w:val="Normal"/>
    <w:link w:val="UnderrubrikChar"/>
    <w:uiPriority w:val="11"/>
    <w:qFormat/>
    <w:rsid w:val="004571B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rubrikChar">
    <w:name w:val="Underrubrik Char"/>
    <w:basedOn w:val="Standardstycketeckensnitt"/>
    <w:link w:val="Underrubrik"/>
    <w:uiPriority w:val="11"/>
    <w:rsid w:val="004571B4"/>
    <w:rPr>
      <w:rFonts w:asciiTheme="minorHAnsi" w:eastAsiaTheme="minorEastAsia" w:hAnsiTheme="minorHAnsi" w:cstheme="minorBidi"/>
      <w:color w:val="5A5A5A" w:themeColor="text1" w:themeTint="A5"/>
      <w:spacing w:val="15"/>
      <w:sz w:val="22"/>
      <w:szCs w:val="22"/>
    </w:rPr>
  </w:style>
  <w:style w:type="paragraph" w:styleId="Liststycke">
    <w:name w:val="List Paragraph"/>
    <w:basedOn w:val="Normal"/>
    <w:uiPriority w:val="34"/>
    <w:qFormat/>
    <w:rsid w:val="00534BB0"/>
    <w:pPr>
      <w:ind w:left="720"/>
      <w:contextualSpacing/>
    </w:pPr>
  </w:style>
  <w:style w:type="character" w:styleId="Diskretbetoning">
    <w:name w:val="Subtle Emphasis"/>
    <w:basedOn w:val="Standardstycketeckensnitt"/>
    <w:uiPriority w:val="19"/>
    <w:qFormat/>
    <w:rsid w:val="00A858E1"/>
    <w:rPr>
      <w:i/>
      <w:iCs/>
      <w:color w:val="404040" w:themeColor="text1" w:themeTint="BF"/>
    </w:rPr>
  </w:style>
  <w:style w:type="table" w:styleId="Tabellrutnt">
    <w:name w:val="Table Grid"/>
    <w:basedOn w:val="Normaltabell"/>
    <w:uiPriority w:val="39"/>
    <w:rsid w:val="00D5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E40DF16B4844C56B9A4EF4BCF66CC44"/>
        <w:category>
          <w:name w:val="Allmänt"/>
          <w:gallery w:val="placeholder"/>
        </w:category>
        <w:types>
          <w:type w:val="bbPlcHdr"/>
        </w:types>
        <w:behaviors>
          <w:behavior w:val="content"/>
        </w:behaviors>
        <w:guid w:val="{41EED795-1A8A-4FC8-B003-5857379FB8B2}"/>
      </w:docPartPr>
      <w:docPartBody>
        <w:p w:rsidR="009D761E" w:rsidRDefault="002F31AC" w:rsidP="002F31AC">
          <w:pPr>
            <w:pStyle w:val="2E40DF16B4844C56B9A4EF4BCF66CC44"/>
          </w:pPr>
          <w:r>
            <w:t>[Skriv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1AC"/>
    <w:rsid w:val="00184A41"/>
    <w:rsid w:val="00266E57"/>
    <w:rsid w:val="002F31AC"/>
    <w:rsid w:val="00671FAF"/>
    <w:rsid w:val="00885779"/>
    <w:rsid w:val="009D761E"/>
    <w:rsid w:val="00AC1003"/>
    <w:rsid w:val="00FC27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E40DF16B4844C56B9A4EF4BCF66CC44">
    <w:name w:val="2E40DF16B4844C56B9A4EF4BCF66CC44"/>
    <w:rsid w:val="002F31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40CE7A85BBACB54B922511F819E43275" ma:contentTypeVersion="43" ma:contentTypeDescription="Skapa ett nytt dokument." ma:contentTypeScope="" ma:versionID="7445fb43c4009d1dfb6b8ff743316de4">
  <xsd:schema xmlns:xsd="http://www.w3.org/2001/XMLSchema" xmlns:xs="http://www.w3.org/2001/XMLSchema" xmlns:p="http://schemas.microsoft.com/office/2006/metadata/properties" xmlns:ns1="http://schemas.microsoft.com/sharepoint/v3" xmlns:ns2="fe98f8ce-08d7-4590-b635-40986c9826c8" xmlns:ns3="29dee0e2-7ce9-41c8-9056-3b0e2c1be435" targetNamespace="http://schemas.microsoft.com/office/2006/metadata/properties" ma:root="true" ma:fieldsID="ceb4a38be28a9db48323785a567c1010" ns1:_="" ns2:_="" ns3:_="">
    <xsd:import namespace="http://schemas.microsoft.com/sharepoint/v3"/>
    <xsd:import namespace="fe98f8ce-08d7-4590-b635-40986c9826c8"/>
    <xsd:import namespace="29dee0e2-7ce9-41c8-9056-3b0e2c1be435"/>
    <xsd:element name="properties">
      <xsd:complexType>
        <xsd:sequence>
          <xsd:element name="documentManagement">
            <xsd:complexType>
              <xsd:all>
                <xsd:element ref="ns1:HK_IMS_HK_Ansvarig" minOccurs="0"/>
                <xsd:element ref="ns2:Publicerad_x0020_p_x00e5_" minOccurs="0"/>
                <xsd:element ref="ns2:Status" minOccurs="0"/>
                <xsd:element ref="ns1:HK_IMS_HK_NR" minOccurs="0"/>
                <xsd:element ref="ns3:TaxKeywordTaxHTField" minOccurs="0"/>
                <xsd:element ref="ns3:TaxCatchAll" minOccurs="0"/>
                <xsd:element ref="ns2:e5fec821476341b39c74b2c9176427e3"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HK_IMS_HK_Ansvarig" ma:index="2" nillable="true" ma:displayName="Ansvarig" ma:list="UserInfo" ma:internalName="HK_IMS_HK_Ansvarig"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K_IMS_HK_NR" ma:index="7" nillable="true" ma:displayName="HK-Nr" ma:internalName="HK_IMS_HK_N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fe98f8ce-08d7-4590-b635-40986c9826c8" elementFormDefault="qualified">
    <xsd:import namespace="http://schemas.microsoft.com/office/2006/documentManagement/types"/>
    <xsd:import namespace="http://schemas.microsoft.com/office/infopath/2007/PartnerControls"/>
    <xsd:element name="Publicerad_x0020_p_x00e5_" ma:index="4" nillable="true" ma:displayName="Publicerad på" ma:internalName="Publicerad_x0020_p_x00e5_">
      <xsd:complexType>
        <xsd:complexContent>
          <xsd:extension base="dms:MultiChoice">
            <xsd:sequence>
              <xsd:element name="Value" maxOccurs="unbounded" minOccurs="0" nillable="true">
                <xsd:simpleType>
                  <xsd:restriction base="dms:Choice">
                    <xsd:enumeration value="hint"/>
                    <xsd:enumeration value="hudiksvall.se"/>
                    <xsd:enumeration value="bromangymnasiet.se"/>
                  </xsd:restriction>
                </xsd:simpleType>
              </xsd:element>
            </xsd:sequence>
          </xsd:extension>
        </xsd:complexContent>
      </xsd:complexType>
    </xsd:element>
    <xsd:element name="Status" ma:index="5" nillable="true" ma:displayName="Status" ma:default="Publicerad" ma:indexed="true" ma:internalName="Status">
      <xsd:simpleType>
        <xsd:restriction base="dms:Choice">
          <xsd:enumeration value="Publicerad"/>
          <xsd:enumeration value="Arkiv"/>
        </xsd:restriction>
      </xsd:simpleType>
    </xsd:element>
    <xsd:element name="e5fec821476341b39c74b2c9176427e3" ma:index="16" nillable="true" ma:taxonomy="true" ma:internalName="e5fec821476341b39c74b2c9176427e3" ma:taxonomyFieldName="HK_IMS_HK_Forvaltning" ma:displayName="Förvaltning/Arbetsställe" ma:readOnly="false" ma:default="" ma:fieldId="{e5fec821-4763-41b3-9c74-b2c9176427e3}" ma:taxonomyMulti="true" ma:sspId="b2dcea14-7791-4ce7-9eb9-e0cd6c82cb08" ma:termSetId="52cb9d58-b9ff-4ac1-95ad-9e18029809a6" ma:anchorId="00000000-0000-0000-0000-000000000000" ma:open="false" ma:isKeyword="false">
      <xsd:complexType>
        <xsd:sequence>
          <xsd:element ref="pc:Terms" minOccurs="0" maxOccurs="1"/>
        </xsd:sequence>
      </xsd:complex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b2dcea14-7791-4ce7-9eb9-e0cd6c82cb0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dee0e2-7ce9-41c8-9056-3b0e2c1be435"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TaxKeyword" ma:displayName="Nyckelord" ma:readOnly="false" ma:fieldId="{23f27201-bee3-471e-b2e7-b64fd8b7ca38}" ma:taxonomyMulti="true" ma:sspId="b2dcea14-7791-4ce7-9eb9-e0cd6c82cb08"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8afe5262-9366-4e20-9d79-0203cec3fc2c}" ma:internalName="TaxCatchAll" ma:showField="CatchAllData" ma:web="29dee0e2-7ce9-41c8-9056-3b0e2c1be43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K_IMS_HK_NR xmlns="http://schemas.microsoft.com/sharepoint/v3" xsi:nil="true"/>
    <HK_IMS_HK_Ansvarig xmlns="http://schemas.microsoft.com/sharepoint/v3">
      <UserInfo>
        <DisplayName>Tenne, Per</DisplayName>
        <AccountId>51</AccountId>
        <AccountType/>
      </UserInfo>
    </HK_IMS_HK_Ansvarig>
    <TaxCatchAll xmlns="29dee0e2-7ce9-41c8-9056-3b0e2c1be435">
      <Value>80</Value>
      <Value>3328</Value>
      <Value>3305</Value>
    </TaxCatchAll>
    <TaxKeywordTaxHTField xmlns="29dee0e2-7ce9-41c8-9056-3b0e2c1be435">
      <Terms xmlns="http://schemas.microsoft.com/office/infopath/2007/PartnerControls">
        <TermInfo xmlns="http://schemas.microsoft.com/office/infopath/2007/PartnerControls">
          <TermName xmlns="http://schemas.microsoft.com/office/infopath/2007/PartnerControls">Enskilt avlopp</TermName>
          <TermId xmlns="http://schemas.microsoft.com/office/infopath/2007/PartnerControls">5f172415-d7c3-46ff-96e8-bf49609610d4</TermId>
        </TermInfo>
        <TermInfo xmlns="http://schemas.microsoft.com/office/infopath/2007/PartnerControls">
          <TermName xmlns="http://schemas.microsoft.com/office/infopath/2007/PartnerControls">Sluten tank</TermName>
          <TermId xmlns="http://schemas.microsoft.com/office/infopath/2007/PartnerControls">9a9716a2-0093-4534-a59a-69744a11bdc3</TermId>
        </TermInfo>
      </Terms>
    </TaxKeywordTaxHTField>
    <e5fec821476341b39c74b2c9176427e3 xmlns="fe98f8ce-08d7-4590-b635-40986c9826c8">
      <Terms xmlns="http://schemas.microsoft.com/office/infopath/2007/PartnerControls">
        <TermInfo xmlns="http://schemas.microsoft.com/office/infopath/2007/PartnerControls">
          <TermName xmlns="http://schemas.microsoft.com/office/infopath/2007/PartnerControls">Norrhälsinge miljökontor</TermName>
          <TermId xmlns="http://schemas.microsoft.com/office/infopath/2007/PartnerControls">0187c805-0172-442b-b27a-4105d58a6e69</TermId>
        </TermInfo>
      </Terms>
    </e5fec821476341b39c74b2c9176427e3>
    <Status xmlns="fe98f8ce-08d7-4590-b635-40986c9826c8">Publicerad</Status>
    <Publicerad_x0020_p_x00e5_ xmlns="fe98f8ce-08d7-4590-b635-40986c9826c8" xsi:nil="true"/>
    <lcf76f155ced4ddcb4097134ff3c332f xmlns="fe98f8ce-08d7-4590-b635-40986c9826c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A4E8EBA-7F24-4277-8DC3-C7CAE162BA8C}"/>
</file>

<file path=customXml/itemProps2.xml><?xml version="1.0" encoding="utf-8"?>
<ds:datastoreItem xmlns:ds="http://schemas.openxmlformats.org/officeDocument/2006/customXml" ds:itemID="{8CB8EE0E-2357-4EB2-BBD9-37EB6A15AD28}"/>
</file>

<file path=customXml/itemProps3.xml><?xml version="1.0" encoding="utf-8"?>
<ds:datastoreItem xmlns:ds="http://schemas.openxmlformats.org/officeDocument/2006/customXml" ds:itemID="{52DF8399-9C36-49FB-9B88-54D86243C2D6}"/>
</file>

<file path=customXml/itemProps4.xml><?xml version="1.0" encoding="utf-8"?>
<ds:datastoreItem xmlns:ds="http://schemas.openxmlformats.org/officeDocument/2006/customXml" ds:itemID="{F19F8D67-E0F1-4D6F-A8FB-92C8DA7D2D5F}"/>
</file>

<file path=docProps/app.xml><?xml version="1.0" encoding="utf-8"?>
<Properties xmlns="http://schemas.openxmlformats.org/officeDocument/2006/extended-properties" xmlns:vt="http://schemas.openxmlformats.org/officeDocument/2006/docPropsVTypes">
  <Template>38705BAF</Template>
  <TotalTime>79</TotalTime>
  <Pages>2</Pages>
  <Words>329</Words>
  <Characters>1748</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Hudiksvalls Kommun</Company>
  <LinksUpToDate>false</LinksUpToDate>
  <CharactersWithSpaces>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Faktablad 8, Sluten tank version-mars 2016</dc:title>
  <dc:creator>Tenne, Per</dc:creator>
  <cp:keywords>Sluten tank; Enskilt avlopp</cp:keywords>
  <cp:lastModifiedBy>Tenne, Per</cp:lastModifiedBy>
  <cp:revision>6</cp:revision>
  <cp:lastPrinted>2016-03-29T12:00:00Z</cp:lastPrinted>
  <dcterms:created xsi:type="dcterms:W3CDTF">2016-04-04T09:20:00Z</dcterms:created>
  <dcterms:modified xsi:type="dcterms:W3CDTF">2016-04-06T09:39:00Z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0x01010040CE7A85BBACB54B922511F819E43275</vt:lpwstr>
  </property>
  <property fmtid="{D5CDD505-2E9C-101B-9397-08002B2CF9AE}" pid="3" name="HK_IMS_HK_Forvaltning">
    <vt:lpwstr>80;#Norrhälsinge miljökontor|0187c805-0172-442b-b27a-4105d58a6e69</vt:lpwstr>
  </property>
  <property fmtid="{D5CDD505-2E9C-101B-9397-08002B2CF9AE}" pid="4" name="TaxKeyword">
    <vt:lpwstr>3305;#Enskilt avlopp|5f172415-d7c3-46ff-96e8-bf49609610d4;#3328;#Sluten tank|9a9716a2-0093-4534-a59a-69744a11bdc3</vt:lpwstr>
  </property>
  <property fmtid="{D5CDD505-2E9C-101B-9397-08002B2CF9AE}" pid="5" name="Order">
    <vt:r8>100</vt:r8>
  </property>
</Properties>
</file>