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60" w:rsidRDefault="0088778B" w:rsidP="00941389">
      <w:pPr>
        <w:pStyle w:val="Rubrik1"/>
        <w:widowControl w:val="0"/>
        <w:ind w:left="-1134" w:right="-568"/>
        <w:rPr>
          <w:sz w:val="32"/>
          <w:szCs w:val="32"/>
        </w:rPr>
      </w:pPr>
      <w:r>
        <w:rPr>
          <w:noProof/>
        </w:rPr>
        <w:drawing>
          <wp:inline distT="0" distB="0" distL="0" distR="0" wp14:anchorId="2074378D" wp14:editId="2583EFB2">
            <wp:extent cx="2443480" cy="42418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0" cy="424180"/>
                    </a:xfrm>
                    <a:prstGeom prst="rect">
                      <a:avLst/>
                    </a:prstGeom>
                    <a:solidFill>
                      <a:srgbClr val="FFFFFF"/>
                    </a:solidFill>
                    <a:ln>
                      <a:noFill/>
                    </a:ln>
                  </pic:spPr>
                </pic:pic>
              </a:graphicData>
            </a:graphic>
          </wp:inline>
        </w:drawing>
      </w:r>
      <w:r>
        <w:rPr>
          <w:sz w:val="32"/>
          <w:szCs w:val="32"/>
        </w:rPr>
        <w:tab/>
      </w:r>
      <w:r>
        <w:rPr>
          <w:sz w:val="32"/>
          <w:szCs w:val="32"/>
        </w:rPr>
        <w:tab/>
      </w:r>
      <w:r>
        <w:rPr>
          <w:sz w:val="32"/>
          <w:szCs w:val="32"/>
        </w:rPr>
        <w:tab/>
      </w:r>
      <w:r>
        <w:rPr>
          <w:sz w:val="32"/>
          <w:szCs w:val="32"/>
        </w:rPr>
        <w:tab/>
      </w:r>
      <w:r>
        <w:rPr>
          <w:sz w:val="32"/>
          <w:szCs w:val="32"/>
        </w:rPr>
        <w:tab/>
        <w:t xml:space="preserve"> </w:t>
      </w:r>
      <w:r>
        <w:t>Faktablad nr 10</w:t>
      </w:r>
      <w:r>
        <w:rPr>
          <w:sz w:val="32"/>
          <w:szCs w:val="32"/>
        </w:rPr>
        <w:t xml:space="preserve">                                            </w:t>
      </w:r>
      <w:r w:rsidR="00941389">
        <w:rPr>
          <w:sz w:val="32"/>
          <w:szCs w:val="32"/>
        </w:rPr>
        <w:tab/>
      </w:r>
      <w:r w:rsidR="00941389">
        <w:rPr>
          <w:sz w:val="32"/>
          <w:szCs w:val="32"/>
        </w:rPr>
        <w:tab/>
      </w:r>
      <w:r w:rsidR="00941389">
        <w:rPr>
          <w:sz w:val="32"/>
          <w:szCs w:val="32"/>
        </w:rPr>
        <w:tab/>
      </w:r>
      <w:r w:rsidR="00941389">
        <w:rPr>
          <w:sz w:val="32"/>
          <w:szCs w:val="32"/>
        </w:rPr>
        <w:tab/>
      </w:r>
      <w:r w:rsidR="00941389">
        <w:rPr>
          <w:sz w:val="32"/>
          <w:szCs w:val="32"/>
        </w:rPr>
        <w:tab/>
      </w:r>
      <w:r w:rsidR="00941389">
        <w:rPr>
          <w:sz w:val="32"/>
          <w:szCs w:val="32"/>
        </w:rPr>
        <w:tab/>
      </w:r>
      <w:r w:rsidR="00941389">
        <w:rPr>
          <w:sz w:val="32"/>
          <w:szCs w:val="32"/>
        </w:rPr>
        <w:tab/>
      </w:r>
      <w:r w:rsidR="00941389">
        <w:rPr>
          <w:sz w:val="32"/>
          <w:szCs w:val="32"/>
        </w:rPr>
        <w:tab/>
        <w:t xml:space="preserve">     </w:t>
      </w:r>
    </w:p>
    <w:p w:rsidR="0012038D" w:rsidRPr="00E61743" w:rsidRDefault="00604854" w:rsidP="00941389">
      <w:pPr>
        <w:pStyle w:val="Rubrik1"/>
        <w:widowControl w:val="0"/>
        <w:ind w:left="-1134" w:right="-568"/>
        <w:jc w:val="center"/>
        <w:rPr>
          <w:sz w:val="32"/>
          <w:szCs w:val="32"/>
        </w:rPr>
      </w:pPr>
      <w:r>
        <w:rPr>
          <w:sz w:val="32"/>
          <w:szCs w:val="32"/>
        </w:rPr>
        <w:t>FROSTISOLERING</w:t>
      </w:r>
    </w:p>
    <w:p w:rsidR="0012038D" w:rsidRPr="009E31C6" w:rsidRDefault="00604854" w:rsidP="00941389">
      <w:pPr>
        <w:pStyle w:val="Underrubrik"/>
        <w:ind w:left="-1134" w:right="-568"/>
        <w:rPr>
          <w:b/>
          <w:sz w:val="28"/>
          <w:szCs w:val="28"/>
        </w:rPr>
      </w:pPr>
      <w:r>
        <w:rPr>
          <w:b/>
          <w:sz w:val="28"/>
          <w:szCs w:val="28"/>
        </w:rPr>
        <w:t>ALLMÄNT</w:t>
      </w:r>
    </w:p>
    <w:p w:rsidR="00E27262" w:rsidRDefault="00604854" w:rsidP="0088778B">
      <w:pPr>
        <w:ind w:left="-1134" w:right="-1"/>
        <w:rPr>
          <w:szCs w:val="24"/>
        </w:rPr>
      </w:pPr>
      <w:r w:rsidRPr="00604854">
        <w:rPr>
          <w:szCs w:val="24"/>
        </w:rPr>
        <w:t>Drifte</w:t>
      </w:r>
      <w:r>
        <w:rPr>
          <w:szCs w:val="24"/>
        </w:rPr>
        <w:t>rfarenheter från infiltrationsanläggningar och markbäddar har visat att frysningsskador inte är något vanligt förekommande problem, särskilt inte vid permanentboende med kontinuerlig användning av spillvattenanläggningen.</w:t>
      </w:r>
      <w:r w:rsidR="0088778B">
        <w:rPr>
          <w:szCs w:val="24"/>
        </w:rPr>
        <w:t xml:space="preserve"> </w:t>
      </w:r>
      <w:r w:rsidR="00E27262">
        <w:rPr>
          <w:szCs w:val="24"/>
        </w:rPr>
        <w:t>Senare års forskning har visat att risken för frysningsskador är så pass liten att anläggningarna ofta kan läggas betydligt grundare än vad som tidigare varit brukligt. Mellan 40-60 centimeter under markytan är oftast tillräckligt djupt.</w:t>
      </w:r>
    </w:p>
    <w:p w:rsidR="00604854" w:rsidRDefault="00604854" w:rsidP="00604854">
      <w:pPr>
        <w:ind w:left="-1134" w:right="-1"/>
        <w:rPr>
          <w:szCs w:val="24"/>
        </w:rPr>
      </w:pPr>
    </w:p>
    <w:p w:rsidR="00604854" w:rsidRDefault="00E27262" w:rsidP="00E27262">
      <w:pPr>
        <w:pStyle w:val="Underrubrik"/>
        <w:ind w:left="-1134"/>
        <w:rPr>
          <w:b/>
          <w:sz w:val="28"/>
          <w:szCs w:val="28"/>
        </w:rPr>
      </w:pPr>
      <w:r>
        <w:rPr>
          <w:b/>
          <w:sz w:val="28"/>
          <w:szCs w:val="28"/>
        </w:rPr>
        <w:t>TILLOPPSLEDNING</w:t>
      </w:r>
    </w:p>
    <w:p w:rsidR="00E27262" w:rsidRDefault="00E27262" w:rsidP="00E27262">
      <w:pPr>
        <w:ind w:left="-1134"/>
      </w:pPr>
      <w:r>
        <w:t>Tilloppsledningen till slambrunnen från huset är oftast grunt förlagd och den kan därför behöva isoleras. En isolering medför också ett ökat skydd för den efterföljande anläggningens olika komponenter, då spillvattnets värme inte går förlorad</w:t>
      </w:r>
      <w:r w:rsidR="005F2E3A">
        <w:t xml:space="preserve"> lika lätt</w:t>
      </w:r>
      <w:r>
        <w:t>. Isoleringsbehovet ökar med minskad lutning och ökad ledningslängd. Dessutom påverkas behovet av</w:t>
      </w:r>
      <w:r w:rsidR="005F2E3A">
        <w:t xml:space="preserve"> </w:t>
      </w:r>
      <w:r>
        <w:t>hur stor del av ledningen som ligger under snöfria ytor.</w:t>
      </w:r>
    </w:p>
    <w:p w:rsidR="00E27262" w:rsidRDefault="00E27262" w:rsidP="00E27262">
      <w:pPr>
        <w:ind w:left="-1134"/>
      </w:pPr>
    </w:p>
    <w:p w:rsidR="00E27262" w:rsidRPr="00E27262" w:rsidRDefault="005A4DD0" w:rsidP="00E27262">
      <w:pPr>
        <w:ind w:left="-1134"/>
      </w:pPr>
      <w:r>
        <w:t>Lämpligt isolermaterial är markisolerskivor.</w:t>
      </w:r>
      <w:r w:rsidR="00FA3DC3">
        <w:rPr>
          <w:noProof/>
        </w:rPr>
        <w:drawing>
          <wp:inline distT="0" distB="0" distL="0" distR="0">
            <wp:extent cx="5686425" cy="2020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ärmklip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0765" cy="2043235"/>
                    </a:xfrm>
                    <a:prstGeom prst="rect">
                      <a:avLst/>
                    </a:prstGeom>
                  </pic:spPr>
                </pic:pic>
              </a:graphicData>
            </a:graphic>
          </wp:inline>
        </w:drawing>
      </w:r>
      <w:r w:rsidR="00E27262">
        <w:t xml:space="preserve"> </w:t>
      </w:r>
    </w:p>
    <w:p w:rsidR="00604854" w:rsidRDefault="00604854" w:rsidP="00604854">
      <w:pPr>
        <w:ind w:left="-1134" w:right="-1"/>
        <w:rPr>
          <w:szCs w:val="24"/>
        </w:rPr>
      </w:pPr>
    </w:p>
    <w:p w:rsidR="00604854" w:rsidRPr="00604854" w:rsidRDefault="00604854" w:rsidP="00604854">
      <w:pPr>
        <w:ind w:left="-1134" w:right="-1"/>
        <w:rPr>
          <w:szCs w:val="24"/>
        </w:rPr>
      </w:pPr>
    </w:p>
    <w:p w:rsidR="0012038D" w:rsidRDefault="00FA3DC3" w:rsidP="00346869">
      <w:pPr>
        <w:pStyle w:val="Brf6f6dtext"/>
        <w:widowControl w:val="0"/>
        <w:spacing w:line="280" w:lineRule="atLeast"/>
        <w:ind w:left="-1134" w:right="-568"/>
        <w:rPr>
          <w:rStyle w:val="UnderrubrikChar"/>
          <w:b/>
          <w:sz w:val="28"/>
          <w:szCs w:val="28"/>
        </w:rPr>
      </w:pPr>
      <w:r>
        <w:rPr>
          <w:rStyle w:val="UnderrubrikChar"/>
          <w:b/>
          <w:sz w:val="28"/>
          <w:szCs w:val="28"/>
        </w:rPr>
        <w:t xml:space="preserve">SLAMAVSKILJARE </w:t>
      </w:r>
      <w:r w:rsidR="00AB2B64">
        <w:rPr>
          <w:rStyle w:val="UnderrubrikChar"/>
          <w:b/>
          <w:sz w:val="28"/>
          <w:szCs w:val="28"/>
        </w:rPr>
        <w:t>OCH</w:t>
      </w:r>
      <w:bookmarkStart w:id="0" w:name="_GoBack"/>
      <w:bookmarkEnd w:id="0"/>
      <w:r>
        <w:rPr>
          <w:rStyle w:val="UnderrubrikChar"/>
          <w:b/>
          <w:sz w:val="28"/>
          <w:szCs w:val="28"/>
        </w:rPr>
        <w:t xml:space="preserve"> FÖRDELNINGSBRUNN</w:t>
      </w:r>
    </w:p>
    <w:p w:rsidR="00FA3DC3" w:rsidRDefault="00FA3DC3" w:rsidP="00271C8C">
      <w:pPr>
        <w:pStyle w:val="Ingetavstnd"/>
        <w:ind w:left="-1134"/>
        <w:rPr>
          <w:rStyle w:val="UnderrubrikChar"/>
          <w:rFonts w:ascii="Garamond" w:hAnsi="Garamond" w:cs="Times New Roman"/>
          <w:color w:val="auto"/>
          <w:spacing w:val="0"/>
          <w:sz w:val="24"/>
          <w:szCs w:val="24"/>
        </w:rPr>
      </w:pPr>
      <w:r w:rsidRPr="00271C8C">
        <w:rPr>
          <w:rStyle w:val="UnderrubrikChar"/>
          <w:rFonts w:ascii="Garamond" w:hAnsi="Garamond" w:cs="Times New Roman"/>
          <w:color w:val="auto"/>
          <w:spacing w:val="0"/>
          <w:sz w:val="24"/>
          <w:szCs w:val="24"/>
        </w:rPr>
        <w:t>Slamavskiljare och fördelningsbrunn är de fryskänsligaste delarna i spillvattenanläggningen.</w:t>
      </w:r>
      <w:r w:rsidR="00907D27" w:rsidRPr="00271C8C">
        <w:rPr>
          <w:rStyle w:val="UnderrubrikChar"/>
          <w:rFonts w:ascii="Garamond" w:hAnsi="Garamond" w:cs="Times New Roman"/>
          <w:color w:val="auto"/>
          <w:spacing w:val="0"/>
          <w:sz w:val="24"/>
          <w:szCs w:val="24"/>
        </w:rPr>
        <w:t xml:space="preserve"> Riskerna är störst vid långa stilleståndsperioder vintertid.</w:t>
      </w:r>
    </w:p>
    <w:p w:rsidR="00F65A40" w:rsidRPr="00271C8C" w:rsidRDefault="00F65A40" w:rsidP="00271C8C">
      <w:pPr>
        <w:pStyle w:val="Ingetavstnd"/>
        <w:ind w:left="-1134"/>
        <w:rPr>
          <w:rStyle w:val="UnderrubrikChar"/>
          <w:rFonts w:ascii="Garamond" w:hAnsi="Garamond" w:cs="Times New Roman"/>
          <w:color w:val="auto"/>
          <w:spacing w:val="0"/>
          <w:sz w:val="24"/>
          <w:szCs w:val="24"/>
        </w:rPr>
      </w:pPr>
    </w:p>
    <w:p w:rsidR="00907D27" w:rsidRDefault="00907D27" w:rsidP="00271C8C">
      <w:pPr>
        <w:pStyle w:val="Ingetavstnd"/>
        <w:ind w:left="-1134"/>
        <w:rPr>
          <w:rStyle w:val="UnderrubrikChar"/>
          <w:rFonts w:ascii="Garamond" w:hAnsi="Garamond" w:cs="Times New Roman"/>
          <w:color w:val="auto"/>
          <w:spacing w:val="0"/>
          <w:sz w:val="24"/>
          <w:szCs w:val="24"/>
        </w:rPr>
      </w:pPr>
      <w:r w:rsidRPr="00271C8C">
        <w:rPr>
          <w:rStyle w:val="UnderrubrikChar"/>
          <w:rFonts w:ascii="Garamond" w:hAnsi="Garamond" w:cs="Times New Roman"/>
          <w:color w:val="auto"/>
          <w:spacing w:val="0"/>
          <w:sz w:val="24"/>
          <w:szCs w:val="24"/>
        </w:rPr>
        <w:t xml:space="preserve">Ett relativt enkelt sätt att isolera slamavskiljaren och fördelningsbrunnen är att lägga in en eller eventuellt två </w:t>
      </w:r>
      <w:proofErr w:type="spellStart"/>
      <w:r w:rsidRPr="00271C8C">
        <w:rPr>
          <w:rStyle w:val="UnderrubrikChar"/>
          <w:rFonts w:ascii="Garamond" w:hAnsi="Garamond" w:cs="Times New Roman"/>
          <w:color w:val="auto"/>
          <w:spacing w:val="0"/>
          <w:sz w:val="24"/>
          <w:szCs w:val="24"/>
        </w:rPr>
        <w:t>isoleringsskivor</w:t>
      </w:r>
      <w:proofErr w:type="spellEnd"/>
      <w:r w:rsidRPr="00271C8C">
        <w:rPr>
          <w:rStyle w:val="UnderrubrikChar"/>
          <w:rFonts w:ascii="Garamond" w:hAnsi="Garamond" w:cs="Times New Roman"/>
          <w:color w:val="auto"/>
          <w:spacing w:val="0"/>
          <w:sz w:val="24"/>
          <w:szCs w:val="24"/>
        </w:rPr>
        <w:t xml:space="preserve"> enligt figur 1 vänstra bilden. Utvändig isolering av brunnar kan utföras med mjuka isolermattor. </w:t>
      </w:r>
      <w:r w:rsidR="005F2E3A" w:rsidRPr="00271C8C">
        <w:rPr>
          <w:rStyle w:val="UnderrubrikChar"/>
          <w:rFonts w:ascii="Garamond" w:hAnsi="Garamond" w:cs="Times New Roman"/>
          <w:color w:val="auto"/>
          <w:spacing w:val="0"/>
          <w:sz w:val="24"/>
          <w:szCs w:val="24"/>
        </w:rPr>
        <w:t xml:space="preserve">Värmekabel är ett annat hjälpmedel som kan användas dels för att förhindra förfrysning, alternativt tina en frusen anläggning, dels för att höja </w:t>
      </w:r>
      <w:proofErr w:type="spellStart"/>
      <w:r w:rsidR="005F2E3A" w:rsidRPr="00271C8C">
        <w:rPr>
          <w:rStyle w:val="UnderrubrikChar"/>
          <w:rFonts w:ascii="Garamond" w:hAnsi="Garamond" w:cs="Times New Roman"/>
          <w:color w:val="auto"/>
          <w:spacing w:val="0"/>
          <w:sz w:val="24"/>
          <w:szCs w:val="24"/>
        </w:rPr>
        <w:t>reningseffekten</w:t>
      </w:r>
      <w:proofErr w:type="spellEnd"/>
      <w:r w:rsidR="005F2E3A" w:rsidRPr="00271C8C">
        <w:rPr>
          <w:rStyle w:val="UnderrubrikChar"/>
          <w:rFonts w:ascii="Garamond" w:hAnsi="Garamond" w:cs="Times New Roman"/>
          <w:color w:val="auto"/>
          <w:spacing w:val="0"/>
          <w:sz w:val="24"/>
          <w:szCs w:val="24"/>
        </w:rPr>
        <w:t xml:space="preserve"> vintertid. Tillförd effekt bör vara 15-30W/m spridarledning.</w:t>
      </w:r>
    </w:p>
    <w:p w:rsidR="00271C8C" w:rsidRPr="00271C8C" w:rsidRDefault="00271C8C" w:rsidP="00271C8C">
      <w:pPr>
        <w:pStyle w:val="Ingetavstnd"/>
        <w:ind w:left="-1134"/>
        <w:rPr>
          <w:rStyle w:val="UnderrubrikChar"/>
          <w:rFonts w:ascii="Garamond" w:hAnsi="Garamond" w:cs="Times New Roman"/>
          <w:color w:val="auto"/>
          <w:spacing w:val="0"/>
          <w:sz w:val="24"/>
          <w:szCs w:val="24"/>
        </w:rPr>
      </w:pPr>
    </w:p>
    <w:p w:rsidR="005F2E3A" w:rsidRDefault="005F2E3A" w:rsidP="00271C8C">
      <w:pPr>
        <w:pStyle w:val="Ingetavstnd"/>
        <w:ind w:left="-1134"/>
        <w:rPr>
          <w:rStyle w:val="UnderrubrikChar"/>
          <w:rFonts w:ascii="Garamond" w:hAnsi="Garamond" w:cs="Times New Roman"/>
          <w:color w:val="auto"/>
          <w:spacing w:val="0"/>
          <w:sz w:val="24"/>
          <w:szCs w:val="24"/>
        </w:rPr>
      </w:pPr>
      <w:r w:rsidRPr="00271C8C">
        <w:rPr>
          <w:rStyle w:val="UnderrubrikChar"/>
          <w:rFonts w:ascii="Garamond" w:hAnsi="Garamond" w:cs="Times New Roman"/>
          <w:color w:val="auto"/>
          <w:spacing w:val="0"/>
          <w:sz w:val="24"/>
          <w:szCs w:val="24"/>
        </w:rPr>
        <w:t>I snötäckta områden i Norrland ger 10</w:t>
      </w:r>
      <w:r w:rsidR="00271C8C" w:rsidRPr="00271C8C">
        <w:rPr>
          <w:rStyle w:val="UnderrubrikChar"/>
          <w:rFonts w:ascii="Garamond" w:hAnsi="Garamond" w:cs="Times New Roman"/>
          <w:color w:val="auto"/>
          <w:spacing w:val="0"/>
          <w:sz w:val="24"/>
          <w:szCs w:val="24"/>
        </w:rPr>
        <w:t>0</w:t>
      </w:r>
      <w:r w:rsidRPr="00271C8C">
        <w:rPr>
          <w:rStyle w:val="UnderrubrikChar"/>
          <w:rFonts w:ascii="Garamond" w:hAnsi="Garamond" w:cs="Times New Roman"/>
          <w:color w:val="auto"/>
          <w:spacing w:val="0"/>
          <w:sz w:val="24"/>
          <w:szCs w:val="24"/>
        </w:rPr>
        <w:t xml:space="preserve"> mm </w:t>
      </w:r>
      <w:proofErr w:type="spellStart"/>
      <w:r w:rsidRPr="00271C8C">
        <w:rPr>
          <w:rStyle w:val="UnderrubrikChar"/>
          <w:rFonts w:ascii="Garamond" w:hAnsi="Garamond" w:cs="Times New Roman"/>
          <w:color w:val="auto"/>
          <w:spacing w:val="0"/>
          <w:sz w:val="24"/>
          <w:szCs w:val="24"/>
        </w:rPr>
        <w:t>isoleringsskivor</w:t>
      </w:r>
      <w:proofErr w:type="spellEnd"/>
      <w:r w:rsidRPr="00271C8C">
        <w:rPr>
          <w:rStyle w:val="UnderrubrikChar"/>
          <w:rFonts w:ascii="Garamond" w:hAnsi="Garamond" w:cs="Times New Roman"/>
          <w:color w:val="auto"/>
          <w:spacing w:val="0"/>
          <w:sz w:val="24"/>
          <w:szCs w:val="24"/>
        </w:rPr>
        <w:t xml:space="preserve"> tillräckligt skydd även under längre stilleståndsperioder vid t.ex. fritidshus, under förutsättning att jordövertäckningen är minst 60 cm. I snöröjd mark, vid osäkra snöförhållanden eller om anläggningen ligger grundare än 60 cm kan dessutom en värmekabel installeras.</w:t>
      </w:r>
    </w:p>
    <w:p w:rsidR="00F65A40" w:rsidRPr="00271C8C" w:rsidRDefault="00F65A40" w:rsidP="00271C8C">
      <w:pPr>
        <w:pStyle w:val="Ingetavstnd"/>
        <w:ind w:left="-1134"/>
        <w:rPr>
          <w:rStyle w:val="UnderrubrikChar"/>
          <w:rFonts w:ascii="Garamond" w:hAnsi="Garamond" w:cs="Times New Roman"/>
          <w:color w:val="auto"/>
          <w:spacing w:val="0"/>
          <w:sz w:val="24"/>
          <w:szCs w:val="24"/>
        </w:rPr>
      </w:pPr>
    </w:p>
    <w:p w:rsidR="005F2E3A" w:rsidRPr="00271C8C" w:rsidRDefault="005F2E3A" w:rsidP="00271C8C">
      <w:pPr>
        <w:pStyle w:val="Ingetavstnd"/>
        <w:ind w:left="-1134"/>
      </w:pPr>
      <w:r w:rsidRPr="00271C8C">
        <w:rPr>
          <w:rStyle w:val="UnderrubrikChar"/>
          <w:rFonts w:ascii="Garamond" w:hAnsi="Garamond" w:cs="Times New Roman"/>
          <w:color w:val="auto"/>
          <w:spacing w:val="0"/>
          <w:sz w:val="24"/>
          <w:szCs w:val="24"/>
        </w:rPr>
        <w:t>Grunda och upplyfta anläggningar är känsligare för frost och kan därför behöva isoleras. Placeringen av markskivorna framgår av figur 1</w:t>
      </w:r>
      <w:r w:rsidRPr="00271C8C">
        <w:rPr>
          <w:rStyle w:val="UnderrubrikChar"/>
          <w:rFonts w:ascii="Garamond" w:hAnsi="Garamond" w:cs="Times New Roman"/>
          <w:color w:val="000000"/>
          <w:spacing w:val="0"/>
          <w:sz w:val="24"/>
          <w:szCs w:val="24"/>
        </w:rPr>
        <w:t>.</w:t>
      </w:r>
    </w:p>
    <w:sectPr w:rsidR="005F2E3A" w:rsidRPr="00271C8C" w:rsidSect="0088778B">
      <w:headerReference w:type="default" r:id="rId10"/>
      <w:footerReference w:type="default" r:id="rId11"/>
      <w:headerReference w:type="first" r:id="rId12"/>
      <w:footerReference w:type="first" r:id="rId13"/>
      <w:pgSz w:w="11906" w:h="16838"/>
      <w:pgMar w:top="0" w:right="1474" w:bottom="709" w:left="2495" w:header="1021" w:footer="2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E4" w:rsidRDefault="001264E4">
      <w:r>
        <w:separator/>
      </w:r>
    </w:p>
  </w:endnote>
  <w:endnote w:type="continuationSeparator" w:id="0">
    <w:p w:rsidR="001264E4" w:rsidRDefault="001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8D" w:rsidRDefault="00E872BC">
    <w:pPr>
      <w:pStyle w:val="HeaderFooter"/>
      <w:widowControl w:val="0"/>
    </w:pPr>
    <w:bookmarkStart w:id="1" w:name="insFollowingFooter_01"/>
    <w:r>
      <w:t xml:space="preserve"> </w:t>
    </w:r>
    <w:bookmarkEnd w:id="1"/>
  </w:p>
  <w:tbl>
    <w:tblPr>
      <w:tblW w:w="1610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gridCol w:w="8050"/>
    </w:tblGrid>
    <w:tr w:rsidR="00FA3DC3" w:rsidTr="00FA3DC3">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FA3DC3" w:rsidRPr="005013CB" w:rsidRDefault="00FA3DC3">
          <w:pPr>
            <w:pStyle w:val="Arbetsplats"/>
            <w:widowControl w:val="0"/>
            <w:tabs>
              <w:tab w:val="left" w:pos="735"/>
            </w:tabs>
            <w:rPr>
              <w:sz w:val="16"/>
              <w:szCs w:val="16"/>
            </w:rPr>
          </w:pPr>
          <w:bookmarkStart w:id="2" w:name="chkOrganization_02"/>
          <w:r>
            <w:t xml:space="preserve">Norrhälsinge </w:t>
          </w:r>
          <w:proofErr w:type="gramStart"/>
          <w:r>
            <w:t>miljökontor</w:t>
          </w:r>
          <w:bookmarkEnd w:id="2"/>
          <w:r>
            <w:t xml:space="preserve"> </w:t>
          </w:r>
          <w:bookmarkStart w:id="3" w:name="chkUnit_02"/>
          <w:r>
            <w:t xml:space="preserve">                                                                                       </w:t>
          </w:r>
          <w:bookmarkEnd w:id="3"/>
          <w:r>
            <w:t xml:space="preserve"> </w:t>
          </w:r>
          <w:bookmarkStart w:id="4" w:name="objFooterBorder_02"/>
          <w:r>
            <w:t xml:space="preserve"> </w:t>
          </w:r>
          <w:bookmarkEnd w:id="4"/>
          <w:r w:rsidRPr="005013CB">
            <w:rPr>
              <w:sz w:val="12"/>
              <w:szCs w:val="12"/>
            </w:rPr>
            <w:t>mars</w:t>
          </w:r>
          <w:proofErr w:type="gramEnd"/>
          <w:r w:rsidRPr="005013CB">
            <w:rPr>
              <w:sz w:val="12"/>
              <w:szCs w:val="12"/>
            </w:rPr>
            <w:t xml:space="preserve"> 2016</w:t>
          </w:r>
        </w:p>
      </w:tc>
      <w:tc>
        <w:tcPr>
          <w:tcW w:w="8050" w:type="dxa"/>
          <w:tcBorders>
            <w:top w:val="none" w:sz="0" w:space="0" w:color="000000"/>
            <w:left w:val="none" w:sz="0" w:space="0" w:color="000000"/>
            <w:bottom w:val="single" w:sz="4" w:space="0" w:color="000000"/>
            <w:right w:val="none" w:sz="0" w:space="0" w:color="000000"/>
          </w:tcBorders>
        </w:tcPr>
        <w:p w:rsidR="00FA3DC3" w:rsidRDefault="00FA3DC3">
          <w:pPr>
            <w:pStyle w:val="Arbetsplats"/>
            <w:widowControl w:val="0"/>
            <w:tabs>
              <w:tab w:val="left" w:pos="735"/>
            </w:tabs>
          </w:pPr>
        </w:p>
      </w:tc>
    </w:tr>
  </w:tbl>
  <w:p w:rsidR="0012038D" w:rsidRDefault="0012038D">
    <w:pPr>
      <w:pStyle w:val="HeaderFooter"/>
      <w:widowControl w:val="0"/>
    </w:pPr>
  </w:p>
  <w:p w:rsidR="0012038D" w:rsidRDefault="0012038D">
    <w:pPr>
      <w:pStyle w:val="Sidfot"/>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C3" w:rsidRDefault="00FA3DC3">
    <w:pPr>
      <w:pStyle w:val="Sidfot"/>
    </w:pPr>
  </w:p>
  <w:tbl>
    <w:tblPr>
      <w:tblW w:w="805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tblGrid>
    <w:tr w:rsidR="00FA3DC3" w:rsidTr="00951920">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FA3DC3" w:rsidRPr="005013CB" w:rsidRDefault="00FA3DC3" w:rsidP="00FA3DC3">
          <w:pPr>
            <w:pStyle w:val="Arbetsplats"/>
            <w:widowControl w:val="0"/>
            <w:tabs>
              <w:tab w:val="left" w:pos="735"/>
            </w:tabs>
            <w:rPr>
              <w:sz w:val="16"/>
              <w:szCs w:val="16"/>
            </w:rPr>
          </w:pPr>
          <w:r>
            <w:t xml:space="preserve">Norrhälsinge </w:t>
          </w:r>
          <w:proofErr w:type="gramStart"/>
          <w:r>
            <w:t xml:space="preserve">miljökontor                                                                                          </w:t>
          </w:r>
          <w:r w:rsidRPr="005013CB">
            <w:rPr>
              <w:sz w:val="12"/>
              <w:szCs w:val="12"/>
            </w:rPr>
            <w:t>mars</w:t>
          </w:r>
          <w:proofErr w:type="gramEnd"/>
          <w:r w:rsidRPr="005013CB">
            <w:rPr>
              <w:sz w:val="12"/>
              <w:szCs w:val="12"/>
            </w:rPr>
            <w:t xml:space="preserve"> 2016</w:t>
          </w:r>
        </w:p>
      </w:tc>
    </w:tr>
  </w:tbl>
  <w:p w:rsidR="00FA3DC3" w:rsidRDefault="00FA3DC3">
    <w:pPr>
      <w:pStyle w:val="Sidfot"/>
    </w:pPr>
  </w:p>
  <w:p w:rsidR="0012038D" w:rsidRDefault="0012038D">
    <w:pPr>
      <w:pStyle w:val="Sidfot"/>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E4" w:rsidRDefault="001264E4">
      <w:r>
        <w:separator/>
      </w:r>
    </w:p>
  </w:footnote>
  <w:footnote w:type="continuationSeparator" w:id="0">
    <w:p w:rsidR="001264E4" w:rsidRDefault="0012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8D" w:rsidRDefault="0012038D">
    <w:pPr>
      <w:pStyle w:val="Sidhuvud"/>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8D" w:rsidRDefault="0012038D">
    <w:pPr>
      <w:pStyle w:val="Sidhuvud"/>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7146"/>
    <w:multiLevelType w:val="multilevel"/>
    <w:tmpl w:val="3B0A73D4"/>
    <w:lvl w:ilvl="0">
      <w:start w:val="1"/>
      <w:numFmt w:val="bullet"/>
      <w:lvlText w:val="•"/>
      <w:lvlJc w:val="left"/>
      <w:pPr>
        <w:ind w:left="454" w:hanging="454"/>
      </w:pPr>
      <w:rPr>
        <w:rFonts w:ascii="Times New Roman" w:hAnsi="Times New Roman"/>
        <w:color w:val="000000"/>
      </w:rPr>
    </w:lvl>
    <w:lvl w:ilvl="1">
      <w:start w:val="1"/>
      <w:numFmt w:val="bullet"/>
      <w:lvlText w:val="–"/>
      <w:lvlJc w:val="left"/>
      <w:pPr>
        <w:ind w:left="907" w:hanging="453"/>
      </w:pPr>
      <w:rPr>
        <w:rFonts w:ascii="Times New Roman" w:hAnsi="Times New Roman"/>
        <w:color w:val="000000"/>
      </w:rPr>
    </w:lvl>
    <w:lvl w:ilvl="2">
      <w:start w:val="1"/>
      <w:numFmt w:val="bullet"/>
      <w:lvlText w:val="*"/>
      <w:lvlJc w:val="left"/>
      <w:pPr>
        <w:ind w:left="1361" w:hanging="454"/>
      </w:pPr>
      <w:rPr>
        <w:rFonts w:ascii="Times New Roman" w:hAnsi="Times New Roman"/>
        <w:color w:val="000000"/>
      </w:rPr>
    </w:lvl>
    <w:lvl w:ilvl="3">
      <w:start w:val="1"/>
      <w:numFmt w:val="decimal"/>
      <w:lvlText w:val="%4."/>
      <w:lvlJc w:val="left"/>
      <w:pPr>
        <w:ind w:left="1361" w:hanging="454"/>
      </w:pPr>
      <w:rPr>
        <w:rFonts w:ascii="Times New Roman" w:hAnsi="Times New Roman"/>
        <w:color w:val="000000"/>
      </w:rPr>
    </w:lvl>
    <w:lvl w:ilvl="4">
      <w:start w:val="1"/>
      <w:numFmt w:val="lowerLetter"/>
      <w:lvlText w:val="%5."/>
      <w:lvlJc w:val="left"/>
      <w:pPr>
        <w:ind w:left="1361" w:hanging="454"/>
      </w:pPr>
      <w:rPr>
        <w:rFonts w:ascii="Times New Roman" w:hAnsi="Times New Roman"/>
        <w:color w:val="000000"/>
      </w:rPr>
    </w:lvl>
    <w:lvl w:ilvl="5">
      <w:start w:val="1"/>
      <w:numFmt w:val="lowerRoman"/>
      <w:lvlText w:val="%6."/>
      <w:lvlJc w:val="left"/>
      <w:pPr>
        <w:ind w:left="1361" w:hanging="454"/>
      </w:pPr>
      <w:rPr>
        <w:rFonts w:ascii="Times New Roman" w:hAnsi="Times New Roman"/>
        <w:color w:val="000000"/>
      </w:rPr>
    </w:lvl>
    <w:lvl w:ilvl="6">
      <w:start w:val="1"/>
      <w:numFmt w:val="decimal"/>
      <w:lvlText w:val="%7."/>
      <w:lvlJc w:val="left"/>
      <w:pPr>
        <w:ind w:left="1814" w:hanging="453"/>
      </w:pPr>
      <w:rPr>
        <w:rFonts w:ascii="Times New Roman" w:hAnsi="Times New Roman"/>
        <w:color w:val="000000"/>
      </w:rPr>
    </w:lvl>
    <w:lvl w:ilvl="7">
      <w:start w:val="1"/>
      <w:numFmt w:val="lowerLetter"/>
      <w:lvlText w:val="%8."/>
      <w:lvlJc w:val="left"/>
      <w:pPr>
        <w:ind w:left="1814" w:hanging="453"/>
      </w:pPr>
      <w:rPr>
        <w:rFonts w:ascii="Times New Roman" w:hAnsi="Times New Roman"/>
        <w:color w:val="000000"/>
      </w:rPr>
    </w:lvl>
    <w:lvl w:ilvl="8">
      <w:start w:val="1"/>
      <w:numFmt w:val="lowerRoman"/>
      <w:lvlText w:val="%9."/>
      <w:lvlJc w:val="left"/>
      <w:pPr>
        <w:ind w:left="1814" w:hanging="453"/>
      </w:pPr>
      <w:rPr>
        <w:rFonts w:ascii="Times New Roman" w:hAnsi="Times New Roman"/>
        <w:color w:val="000000"/>
      </w:rPr>
    </w:lvl>
  </w:abstractNum>
  <w:abstractNum w:abstractNumId="1" w15:restartNumberingAfterBreak="0">
    <w:nsid w:val="192E41EA"/>
    <w:multiLevelType w:val="multilevel"/>
    <w:tmpl w:val="171CD47A"/>
    <w:lvl w:ilvl="0">
      <w:start w:val="1"/>
      <w:numFmt w:val="bullet"/>
      <w:lvlText w:val="·"/>
      <w:lvlJc w:val="left"/>
      <w:pPr>
        <w:ind w:left="720" w:hanging="360"/>
      </w:pPr>
      <w:rPr>
        <w:rFonts w:ascii="Symbol" w:hAnsi="Symbol"/>
      </w:rPr>
    </w:lvl>
    <w:lvl w:ilvl="1">
      <w:start w:val="1"/>
      <w:numFmt w:val="decimal"/>
      <w:lvlText w:val="%1."/>
      <w:lvlJc w:val="left"/>
      <w:rPr>
        <w:rFonts w:ascii="Times New Roman" w:hAnsi="Times New Roman"/>
      </w:rPr>
    </w:lvl>
    <w:lvl w:ilvl="2">
      <w:start w:val="1"/>
      <w:numFmt w:val="decimal"/>
      <w:lvlText w:val="%1."/>
      <w:lvlJc w:val="left"/>
      <w:rPr>
        <w:rFonts w:ascii="Times New Roman" w:hAnsi="Times New Roman"/>
      </w:rPr>
    </w:lvl>
    <w:lvl w:ilvl="3">
      <w:start w:val="1"/>
      <w:numFmt w:val="decimal"/>
      <w:lvlText w:val="%1."/>
      <w:lvlJc w:val="left"/>
      <w:rPr>
        <w:rFonts w:ascii="Times New Roman" w:hAnsi="Times New Roman"/>
      </w:rPr>
    </w:lvl>
    <w:lvl w:ilvl="4">
      <w:start w:val="1"/>
      <w:numFmt w:val="decimal"/>
      <w:lvlText w:val="%1."/>
      <w:lvlJc w:val="left"/>
      <w:rPr>
        <w:rFonts w:ascii="Times New Roman" w:hAnsi="Times New Roman"/>
      </w:rPr>
    </w:lvl>
    <w:lvl w:ilvl="5">
      <w:start w:val="1"/>
      <w:numFmt w:val="decimal"/>
      <w:lvlText w:val="%1."/>
      <w:lvlJc w:val="left"/>
      <w:rPr>
        <w:rFonts w:ascii="Times New Roman" w:hAnsi="Times New Roman"/>
      </w:rPr>
    </w:lvl>
    <w:lvl w:ilvl="6">
      <w:start w:val="1"/>
      <w:numFmt w:val="decimal"/>
      <w:lvlText w:val="%1."/>
      <w:lvlJc w:val="left"/>
      <w:rPr>
        <w:rFonts w:ascii="Times New Roman" w:hAnsi="Times New Roman"/>
      </w:rPr>
    </w:lvl>
    <w:lvl w:ilvl="7">
      <w:start w:val="1"/>
      <w:numFmt w:val="decimal"/>
      <w:lvlText w:val="%1."/>
      <w:lvlJc w:val="left"/>
      <w:rPr>
        <w:rFonts w:ascii="Times New Roman" w:hAnsi="Times New Roman"/>
      </w:rPr>
    </w:lvl>
    <w:lvl w:ilvl="8">
      <w:start w:val="1"/>
      <w:numFmt w:val="decimal"/>
      <w:lvlText w:val="%1."/>
      <w:lvlJc w:val="left"/>
      <w:rPr>
        <w:rFonts w:ascii="Times New Roman" w:hAnsi="Times New Roman"/>
      </w:rPr>
    </w:lvl>
  </w:abstractNum>
  <w:abstractNum w:abstractNumId="2" w15:restartNumberingAfterBreak="0">
    <w:nsid w:val="4A072E61"/>
    <w:multiLevelType w:val="hybridMultilevel"/>
    <w:tmpl w:val="EC2C135A"/>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8D"/>
    <w:rsid w:val="000137E2"/>
    <w:rsid w:val="00015DB3"/>
    <w:rsid w:val="00026D8F"/>
    <w:rsid w:val="000324E8"/>
    <w:rsid w:val="00070A05"/>
    <w:rsid w:val="000B366F"/>
    <w:rsid w:val="001036E5"/>
    <w:rsid w:val="0012038D"/>
    <w:rsid w:val="001264E4"/>
    <w:rsid w:val="001B487C"/>
    <w:rsid w:val="001C385C"/>
    <w:rsid w:val="001F4C60"/>
    <w:rsid w:val="00271C8C"/>
    <w:rsid w:val="00346869"/>
    <w:rsid w:val="003D5CB5"/>
    <w:rsid w:val="0044672D"/>
    <w:rsid w:val="004571B4"/>
    <w:rsid w:val="005013CB"/>
    <w:rsid w:val="00534BB0"/>
    <w:rsid w:val="005A4DD0"/>
    <w:rsid w:val="005F2E3A"/>
    <w:rsid w:val="00604854"/>
    <w:rsid w:val="006D047C"/>
    <w:rsid w:val="006D6DC1"/>
    <w:rsid w:val="007138D0"/>
    <w:rsid w:val="00813358"/>
    <w:rsid w:val="0088778B"/>
    <w:rsid w:val="008E4B0C"/>
    <w:rsid w:val="00907D27"/>
    <w:rsid w:val="00941389"/>
    <w:rsid w:val="009E31C6"/>
    <w:rsid w:val="00A41768"/>
    <w:rsid w:val="00A858E1"/>
    <w:rsid w:val="00AB2B64"/>
    <w:rsid w:val="00C36696"/>
    <w:rsid w:val="00CD06A7"/>
    <w:rsid w:val="00DC2E83"/>
    <w:rsid w:val="00DE7DAB"/>
    <w:rsid w:val="00DF7B5C"/>
    <w:rsid w:val="00E249AE"/>
    <w:rsid w:val="00E27262"/>
    <w:rsid w:val="00E61743"/>
    <w:rsid w:val="00E872BC"/>
    <w:rsid w:val="00EE40FE"/>
    <w:rsid w:val="00F65A40"/>
    <w:rsid w:val="00FA3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2AA8F"/>
  <w15:docId w15:val="{1A6B10E9-2E1E-4819-97ED-8556C97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sv-SE" w:eastAsia="sv-SE"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aramond" w:hAnsi="Garamond"/>
    </w:rPr>
  </w:style>
  <w:style w:type="paragraph" w:styleId="Rubrik1">
    <w:name w:val="heading 1"/>
    <w:basedOn w:val="Normal"/>
    <w:next w:val="Brf6f6dtext"/>
    <w:link w:val="Rubrik1Char"/>
    <w:pPr>
      <w:spacing w:after="120"/>
      <w:outlineLvl w:val="0"/>
    </w:pPr>
    <w:rPr>
      <w:rFonts w:ascii="Century Gothic" w:hAnsi="Century Gothic"/>
      <w:b/>
      <w:sz w:val="28"/>
    </w:rPr>
  </w:style>
  <w:style w:type="paragraph" w:styleId="Rubrik2">
    <w:name w:val="heading 2"/>
    <w:basedOn w:val="Rubrik1"/>
    <w:next w:val="Brf6f6dtext"/>
    <w:link w:val="Rubrik2Char"/>
    <w:pPr>
      <w:spacing w:before="360" w:after="60"/>
      <w:outlineLvl w:val="1"/>
    </w:pPr>
    <w:rPr>
      <w:sz w:val="24"/>
    </w:rPr>
  </w:style>
  <w:style w:type="paragraph" w:styleId="Rubrik3">
    <w:name w:val="heading 3"/>
    <w:basedOn w:val="Rubrik1"/>
    <w:next w:val="Brf6f6dtext"/>
    <w:link w:val="Rubrik3Char"/>
    <w:pPr>
      <w:spacing w:before="360" w:after="60"/>
      <w:outlineLvl w:val="2"/>
    </w:pPr>
    <w:rPr>
      <w:b w:val="0"/>
      <w:sz w:val="22"/>
    </w:rPr>
  </w:style>
  <w:style w:type="paragraph" w:styleId="Rubrik4">
    <w:name w:val="heading 4"/>
    <w:basedOn w:val="Rubrik1"/>
    <w:next w:val="Brf6f6dtext"/>
    <w:link w:val="Rubrik4Char"/>
    <w:pPr>
      <w:spacing w:before="240" w:after="0"/>
      <w:outlineLvl w:val="3"/>
    </w:pPr>
    <w:rPr>
      <w:b w:val="0"/>
      <w:i/>
      <w:sz w:val="20"/>
    </w:rPr>
  </w:style>
  <w:style w:type="paragraph" w:styleId="Rubrik5">
    <w:name w:val="heading 5"/>
    <w:basedOn w:val="Normal"/>
    <w:next w:val="Normal"/>
    <w:link w:val="Rubrik5Char"/>
    <w:pPr>
      <w:outlineLvl w:val="4"/>
    </w:pPr>
    <w:rPr>
      <w:rFonts w:ascii="Century Gothic" w:hAnsi="Century Gothic"/>
      <w:sz w:val="22"/>
    </w:rPr>
  </w:style>
  <w:style w:type="paragraph" w:styleId="Rubrik6">
    <w:name w:val="heading 6"/>
    <w:basedOn w:val="Rubrik5"/>
    <w:next w:val="Normal"/>
    <w:link w:val="Rubrik6Char"/>
    <w:pPr>
      <w:outlineLvl w:val="5"/>
    </w:pPr>
  </w:style>
  <w:style w:type="paragraph" w:styleId="Rubrik7">
    <w:name w:val="heading 7"/>
    <w:basedOn w:val="Rubrik6"/>
    <w:next w:val="Normal"/>
    <w:link w:val="Rubrik7Char"/>
    <w:pPr>
      <w:outlineLvl w:val="6"/>
    </w:pPr>
  </w:style>
  <w:style w:type="paragraph" w:styleId="Rubrik8">
    <w:name w:val="heading 8"/>
    <w:basedOn w:val="Rubrik7"/>
    <w:next w:val="Normal"/>
    <w:link w:val="Rubrik8Char"/>
    <w:pPr>
      <w:outlineLvl w:val="7"/>
    </w:pPr>
  </w:style>
  <w:style w:type="paragraph" w:styleId="Rubrik9">
    <w:name w:val="heading 9"/>
    <w:basedOn w:val="Rubrik8"/>
    <w:next w:val="Normal"/>
    <w:link w:val="Rubrik9Char"/>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text">
    <w:name w:val="brevtext"/>
    <w:basedOn w:val="Normal"/>
    <w:pPr>
      <w:ind w:left="2552"/>
    </w:pPr>
    <w:rPr>
      <w:rFonts w:ascii="Times New Roman" w:hAnsi="Times New Roman"/>
    </w:rPr>
  </w:style>
  <w:style w:type="paragraph" w:styleId="Brdtext">
    <w:name w:val="Body Text"/>
    <w:basedOn w:val="Normal"/>
    <w:link w:val="BrdtextChar"/>
    <w:pPr>
      <w:spacing w:after="180"/>
    </w:pPr>
  </w:style>
  <w:style w:type="paragraph" w:customStyle="1" w:styleId="Blankettnr">
    <w:name w:val="Blankettnr"/>
    <w:basedOn w:val="Normal"/>
    <w:rPr>
      <w:rFonts w:ascii="Century Gothic" w:hAnsi="Century Gothic"/>
      <w:color w:val="808080"/>
      <w:sz w:val="10"/>
    </w:rPr>
  </w:style>
  <w:style w:type="paragraph" w:styleId="Sidhuvud">
    <w:name w:val="header"/>
    <w:basedOn w:val="Normal"/>
    <w:link w:val="SidhuvudChar"/>
    <w:uiPriority w:val="99"/>
    <w:rPr>
      <w:sz w:val="2"/>
    </w:rPr>
  </w:style>
  <w:style w:type="paragraph" w:styleId="Sidfot">
    <w:name w:val="footer"/>
    <w:basedOn w:val="Normal"/>
    <w:link w:val="SidfotChar"/>
    <w:uiPriority w:val="99"/>
    <w:rPr>
      <w:sz w:val="2"/>
    </w:rPr>
  </w:style>
  <w:style w:type="paragraph" w:styleId="Ballongtext">
    <w:name w:val="Balloon Text"/>
    <w:basedOn w:val="Normal"/>
    <w:link w:val="BallongtextChar"/>
    <w:rPr>
      <w:rFonts w:ascii="Tahoma" w:hAnsi="Tahoma"/>
      <w:sz w:val="16"/>
    </w:rPr>
  </w:style>
  <w:style w:type="paragraph" w:customStyle="1" w:styleId="Ledtext">
    <w:name w:val="Ledtext"/>
    <w:basedOn w:val="Normal"/>
    <w:rPr>
      <w:rFonts w:ascii="Century Gothic" w:hAnsi="Century Gothic"/>
      <w:sz w:val="14"/>
    </w:rPr>
  </w:style>
  <w:style w:type="paragraph" w:customStyle="1" w:styleId="Brf6f6dtext">
    <w:name w:val="Bröf6f6dtext"/>
    <w:basedOn w:val="Normal"/>
    <w:link w:val="Brf6f6dtextChar"/>
    <w:pPr>
      <w:spacing w:after="180"/>
    </w:pPr>
  </w:style>
  <w:style w:type="paragraph" w:customStyle="1" w:styleId="Tabelltext">
    <w:name w:val="Tabelltext"/>
    <w:basedOn w:val="Normal"/>
    <w:rPr>
      <w:rFonts w:ascii="Century Gothic" w:hAnsi="Century Gothic"/>
      <w:sz w:val="20"/>
    </w:rPr>
  </w:style>
  <w:style w:type="paragraph" w:styleId="Beskrivning">
    <w:name w:val="caption"/>
    <w:basedOn w:val="Normal"/>
    <w:next w:val="Normal"/>
    <w:pPr>
      <w:spacing w:before="120" w:after="120"/>
    </w:pPr>
    <w:rPr>
      <w:b/>
      <w:sz w:val="20"/>
    </w:rPr>
  </w:style>
  <w:style w:type="paragraph" w:customStyle="1" w:styleId="Innehe5e5ll1">
    <w:name w:val="Innehåe5e5ll 1"/>
    <w:basedOn w:val="Normal"/>
    <w:next w:val="Normal"/>
    <w:pPr>
      <w:spacing w:before="240"/>
      <w:ind w:left="482" w:right="284" w:hanging="482"/>
    </w:pPr>
    <w:rPr>
      <w:rFonts w:ascii="Century Gothic" w:hAnsi="Century Gothic"/>
      <w:b/>
      <w:sz w:val="22"/>
    </w:rPr>
  </w:style>
  <w:style w:type="paragraph" w:customStyle="1" w:styleId="Innehe5e5ll2">
    <w:name w:val="Innehåe5e5ll 2"/>
    <w:basedOn w:val="Normal"/>
    <w:next w:val="Normal"/>
    <w:pPr>
      <w:ind w:left="1134" w:right="284" w:hanging="652"/>
    </w:pPr>
    <w:rPr>
      <w:sz w:val="22"/>
    </w:rPr>
  </w:style>
  <w:style w:type="paragraph" w:customStyle="1" w:styleId="Innehe5e5ll3">
    <w:name w:val="Innehåe5e5ll 3"/>
    <w:basedOn w:val="Normal"/>
    <w:next w:val="Normal"/>
    <w:pPr>
      <w:ind w:left="1871" w:right="284" w:hanging="737"/>
    </w:pPr>
    <w:rPr>
      <w:sz w:val="22"/>
    </w:rPr>
  </w:style>
  <w:style w:type="paragraph" w:customStyle="1" w:styleId="Arbetsplats">
    <w:name w:val="Arbetsplats"/>
    <w:basedOn w:val="Normal"/>
    <w:pPr>
      <w:spacing w:after="20"/>
    </w:pPr>
    <w:rPr>
      <w:rFonts w:ascii="Century Gothic" w:hAnsi="Century Gothic"/>
      <w:sz w:val="20"/>
    </w:rPr>
  </w:style>
  <w:style w:type="paragraph" w:customStyle="1" w:styleId="Filnamn">
    <w:name w:val="Filnamn"/>
    <w:basedOn w:val="Normal"/>
    <w:rPr>
      <w:rFonts w:ascii="Century Gothic" w:hAnsi="Century Gothic"/>
      <w:sz w:val="14"/>
    </w:rPr>
  </w:style>
  <w:style w:type="paragraph" w:customStyle="1" w:styleId="Handle4e4ggare">
    <w:name w:val="Handläe4e4ggare"/>
    <w:basedOn w:val="Sidhuvud"/>
    <w:rPr>
      <w:rFonts w:ascii="Century Gothic" w:hAnsi="Century Gothic"/>
      <w:sz w:val="14"/>
    </w:rPr>
  </w:style>
  <w:style w:type="paragraph" w:customStyle="1" w:styleId="Dokumenttyp">
    <w:name w:val="Dokumenttyp"/>
    <w:basedOn w:val="Sidhuvud"/>
    <w:rPr>
      <w:rFonts w:ascii="Century Gothic" w:hAnsi="Century Gothic"/>
      <w:b/>
      <w:sz w:val="22"/>
    </w:rPr>
  </w:style>
  <w:style w:type="paragraph" w:customStyle="1" w:styleId="Avdelning">
    <w:name w:val="Avdelning"/>
    <w:basedOn w:val="Sidhuvud"/>
    <w:pPr>
      <w:ind w:left="51"/>
    </w:pPr>
    <w:rPr>
      <w:rFonts w:ascii="Century Gothic" w:hAnsi="Century Gothic"/>
      <w:caps/>
      <w:sz w:val="18"/>
    </w:rPr>
  </w:style>
  <w:style w:type="paragraph" w:customStyle="1" w:styleId="Nummerlista">
    <w:name w:val="_Nummerlista"/>
    <w:basedOn w:val="Brf6f6dtext"/>
    <w:pPr>
      <w:spacing w:after="120"/>
    </w:pPr>
  </w:style>
  <w:style w:type="paragraph" w:customStyle="1" w:styleId="Punktlista">
    <w:name w:val="_Punktlista"/>
    <w:basedOn w:val="Brf6f6dtext"/>
    <w:pPr>
      <w:spacing w:after="120"/>
    </w:pPr>
  </w:style>
  <w:style w:type="paragraph" w:customStyle="1" w:styleId="Dokumentinfo">
    <w:name w:val="Dokumentinfo"/>
    <w:basedOn w:val="Brf6f6dtext"/>
    <w:link w:val="DokumentinfoChar"/>
    <w:pPr>
      <w:spacing w:after="0"/>
    </w:pPr>
    <w:rPr>
      <w:sz w:val="18"/>
    </w:rPr>
  </w:style>
  <w:style w:type="paragraph" w:customStyle="1" w:styleId="HeaderFooter">
    <w:name w:val="HeaderFooter"/>
    <w:basedOn w:val="Brf6f6dtext"/>
    <w:pPr>
      <w:spacing w:after="0"/>
    </w:pPr>
    <w:rPr>
      <w:sz w:val="2"/>
    </w:rPr>
  </w:style>
  <w:style w:type="paragraph" w:customStyle="1" w:styleId="Sidfotstext">
    <w:name w:val="Sidfotstext"/>
    <w:basedOn w:val="Brf6f6dtext"/>
    <w:pPr>
      <w:spacing w:after="0"/>
    </w:pPr>
    <w:rPr>
      <w:sz w:val="18"/>
    </w:rPr>
  </w:style>
  <w:style w:type="paragraph" w:customStyle="1" w:styleId="Sidhuvudstext">
    <w:name w:val="Sidhuvudstext"/>
    <w:basedOn w:val="Brf6f6dtext"/>
    <w:pPr>
      <w:spacing w:after="0"/>
    </w:pPr>
    <w:rPr>
      <w:sz w:val="22"/>
    </w:rPr>
  </w:style>
  <w:style w:type="paragraph" w:customStyle="1" w:styleId="Tabelltextfet">
    <w:name w:val="Tabelltext_fet"/>
    <w:basedOn w:val="Tabelltext"/>
    <w:rPr>
      <w:b/>
    </w:rPr>
  </w:style>
  <w:style w:type="paragraph" w:customStyle="1" w:styleId="Tabelltextkursiv">
    <w:name w:val="Tabelltext_kursiv"/>
    <w:basedOn w:val="Tabelltextfet"/>
    <w:rPr>
      <w:b w:val="0"/>
      <w:i/>
    </w:rPr>
  </w:style>
  <w:style w:type="character" w:styleId="Radnummer">
    <w:name w:val="line number"/>
  </w:style>
  <w:style w:type="character" w:styleId="Hyperlnk">
    <w:name w:val="Hyperlink"/>
    <w:rPr>
      <w:color w:val="0000FF"/>
      <w:u w:val="single"/>
    </w:rPr>
  </w:style>
  <w:style w:type="character" w:customStyle="1" w:styleId="BallongtextChar">
    <w:name w:val="Ballongtext Char"/>
    <w:link w:val="Ballongtext"/>
    <w:rPr>
      <w:rFonts w:ascii="Tahoma" w:hAnsi="Tahoma"/>
      <w:sz w:val="16"/>
    </w:rPr>
  </w:style>
  <w:style w:type="character" w:customStyle="1" w:styleId="SidfotChar">
    <w:name w:val="Sidfot Char"/>
    <w:link w:val="Sidfot"/>
    <w:uiPriority w:val="99"/>
    <w:rPr>
      <w:sz w:val="2"/>
    </w:rPr>
  </w:style>
  <w:style w:type="character" w:customStyle="1" w:styleId="SidhuvudChar">
    <w:name w:val="Sidhuvud Char"/>
    <w:link w:val="Sidhuvud"/>
    <w:uiPriority w:val="99"/>
    <w:rPr>
      <w:sz w:val="2"/>
    </w:rPr>
  </w:style>
  <w:style w:type="character" w:customStyle="1" w:styleId="Rubrik5Char">
    <w:name w:val="Rubrik 5 Char"/>
    <w:link w:val="Rubrik5"/>
    <w:rPr>
      <w:rFonts w:ascii="Century Gothic" w:hAnsi="Century Gothic"/>
      <w:sz w:val="22"/>
    </w:rPr>
  </w:style>
  <w:style w:type="character" w:customStyle="1" w:styleId="Rubrik1Char">
    <w:name w:val="Rubrik 1 Char"/>
    <w:link w:val="Rubrik1"/>
    <w:rPr>
      <w:rFonts w:ascii="Century Gothic" w:hAnsi="Century Gothic"/>
      <w:b/>
      <w:sz w:val="28"/>
    </w:rPr>
  </w:style>
  <w:style w:type="character" w:customStyle="1" w:styleId="Rubrik6Char">
    <w:name w:val="Rubrik 6 Char"/>
    <w:link w:val="Rubrik6"/>
  </w:style>
  <w:style w:type="character" w:customStyle="1" w:styleId="Rubrik4Char">
    <w:name w:val="Rubrik 4 Char"/>
    <w:link w:val="Rubrik4"/>
    <w:rPr>
      <w:i/>
      <w:sz w:val="20"/>
    </w:rPr>
  </w:style>
  <w:style w:type="character" w:customStyle="1" w:styleId="Rubrik3Char">
    <w:name w:val="Rubrik 3 Char"/>
    <w:link w:val="Rubrik3"/>
    <w:rPr>
      <w:sz w:val="22"/>
    </w:rPr>
  </w:style>
  <w:style w:type="character" w:customStyle="1" w:styleId="Rubrik2Char">
    <w:name w:val="Rubrik 2 Char"/>
    <w:link w:val="Rubrik2"/>
  </w:style>
  <w:style w:type="character" w:customStyle="1" w:styleId="Rubrik7Char">
    <w:name w:val="Rubrik 7 Char"/>
    <w:link w:val="Rubrik7"/>
  </w:style>
  <w:style w:type="character" w:customStyle="1" w:styleId="Rubrik8Char">
    <w:name w:val="Rubrik 8 Char"/>
    <w:link w:val="Rubrik8"/>
  </w:style>
  <w:style w:type="character" w:customStyle="1" w:styleId="Rubrik9Char">
    <w:name w:val="Rubrik 9 Char"/>
    <w:link w:val="Rubrik9"/>
  </w:style>
  <w:style w:type="character" w:customStyle="1" w:styleId="Hyperle4nk">
    <w:name w:val="Hyperläe4nk"/>
    <w:rPr>
      <w:color w:val="0000FF"/>
      <w:u w:val="single"/>
    </w:rPr>
  </w:style>
  <w:style w:type="character" w:styleId="Sidnummer">
    <w:name w:val="page number"/>
    <w:rPr>
      <w:rFonts w:ascii="Garamond" w:hAnsi="Garamond"/>
      <w:sz w:val="22"/>
    </w:rPr>
  </w:style>
  <w:style w:type="character" w:customStyle="1" w:styleId="Brf6f6dtextChar">
    <w:name w:val="Bröf6f6dtext Char"/>
    <w:link w:val="Brf6f6dtext"/>
  </w:style>
  <w:style w:type="character" w:customStyle="1" w:styleId="DokumentinfoChar">
    <w:name w:val="Dokumentinfo Char"/>
    <w:link w:val="Dokumentinfo"/>
    <w:rPr>
      <w:sz w:val="18"/>
    </w:rPr>
  </w:style>
  <w:style w:type="character" w:customStyle="1" w:styleId="Standardstycketeckensnitt1">
    <w:name w:val="Standardstycketeckensnitt1"/>
  </w:style>
  <w:style w:type="character" w:customStyle="1" w:styleId="BrdtextChar">
    <w:name w:val="Brödtext Char"/>
    <w:link w:val="Brdtext"/>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TabellHudiksvall">
    <w:name w:val="Tabell_Hudiksvall"/>
    <w:basedOn w:val="Normaltabell"/>
    <w:rPr>
      <w:rFonts w:ascii="Century Gothic" w:hAnsi="Century Gothic"/>
      <w:sz w:val="16"/>
    </w:rPr>
    <w:tblPr>
      <w:tblBorders>
        <w:top w:val="single" w:sz="4" w:space="0" w:color="000000"/>
        <w:left w:val="none" w:sz="0" w:space="0" w:color="000000"/>
        <w:bottom w:val="single" w:sz="4" w:space="0" w:color="000000"/>
        <w:right w:val="none" w:sz="0" w:space="0" w:color="000000"/>
      </w:tblBorders>
      <w:tblCellMar>
        <w:left w:w="0" w:type="dxa"/>
        <w:right w:w="0" w:type="dxa"/>
      </w:tblCellMar>
    </w:tblPr>
  </w:style>
  <w:style w:type="table" w:customStyle="1" w:styleId="Tabellrutne4e4t">
    <w:name w:val="Tabellrutnäe4e4t"/>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paragraph" w:styleId="Underrubrik">
    <w:name w:val="Subtitle"/>
    <w:basedOn w:val="Normal"/>
    <w:next w:val="Normal"/>
    <w:link w:val="UnderrubrikChar"/>
    <w:uiPriority w:val="11"/>
    <w:qFormat/>
    <w:rsid w:val="004571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571B4"/>
    <w:rPr>
      <w:rFonts w:asciiTheme="minorHAnsi" w:eastAsiaTheme="minorEastAsia" w:hAnsiTheme="minorHAnsi" w:cstheme="minorBidi"/>
      <w:color w:val="5A5A5A" w:themeColor="text1" w:themeTint="A5"/>
      <w:spacing w:val="15"/>
      <w:sz w:val="22"/>
      <w:szCs w:val="22"/>
    </w:rPr>
  </w:style>
  <w:style w:type="paragraph" w:styleId="Liststycke">
    <w:name w:val="List Paragraph"/>
    <w:basedOn w:val="Normal"/>
    <w:uiPriority w:val="34"/>
    <w:qFormat/>
    <w:rsid w:val="00534BB0"/>
    <w:pPr>
      <w:ind w:left="720"/>
      <w:contextualSpacing/>
    </w:pPr>
  </w:style>
  <w:style w:type="character" w:styleId="Diskretbetoning">
    <w:name w:val="Subtle Emphasis"/>
    <w:basedOn w:val="Standardstycketeckensnitt"/>
    <w:uiPriority w:val="19"/>
    <w:qFormat/>
    <w:rsid w:val="00A858E1"/>
    <w:rPr>
      <w:i/>
      <w:iCs/>
      <w:color w:val="404040" w:themeColor="text1" w:themeTint="BF"/>
    </w:rPr>
  </w:style>
  <w:style w:type="paragraph" w:styleId="Ingetavstnd">
    <w:name w:val="No Spacing"/>
    <w:uiPriority w:val="1"/>
    <w:qFormat/>
    <w:rsid w:val="00271C8C"/>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5fec821476341b39c74b2c9176427e3 xmlns="fe98f8ce-08d7-4590-b635-40986c9826c8">
      <Terms xmlns="http://schemas.microsoft.com/office/infopath/2007/PartnerControls">
        <TermInfo xmlns="http://schemas.microsoft.com/office/infopath/2007/PartnerControls">
          <TermName xmlns="http://schemas.microsoft.com/office/infopath/2007/PartnerControls">Bygg, miljö och räddningsförvaltning</TermName>
          <TermId xmlns="http://schemas.microsoft.com/office/infopath/2007/PartnerControls">f7391257-9be6-420d-ac13-5649da63dafc</TermId>
        </TermInfo>
      </Terms>
    </e5fec821476341b39c74b2c9176427e3>
    <TaxCatchAll xmlns="29dee0e2-7ce9-41c8-9056-3b0e2c1be435">
      <Value>222</Value>
    </TaxCatchAll>
    <TaxKeywordTaxHTField xmlns="29dee0e2-7ce9-41c8-9056-3b0e2c1be435">
      <Terms xmlns="http://schemas.microsoft.com/office/infopath/2007/PartnerControls"/>
    </TaxKeywordTaxHTField>
    <Status xmlns="fe98f8ce-08d7-4590-b635-40986c9826c8">Publicerad</Status>
    <HK_IMS_HK_Ansvarig xmlns="http://schemas.microsoft.com/sharepoint/v3">
      <UserInfo>
        <DisplayName/>
        <AccountId xsi:nil="true"/>
        <AccountType/>
      </UserInfo>
    </HK_IMS_HK_Ansvarig>
    <HK_IMS_HK_NR xmlns="http://schemas.microsoft.com/sharepoint/v3" xsi:nil="true"/>
    <Publicerad_x0020_p_x00e5_ xmlns="fe98f8ce-08d7-4590-b635-40986c9826c8" xsi:nil="true"/>
    <lcf76f155ced4ddcb4097134ff3c332f xmlns="fe98f8ce-08d7-4590-b635-40986c982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50558-ED2C-454E-A18C-5B46482D5737}">
  <ds:schemaRefs>
    <ds:schemaRef ds:uri="http://schemas.openxmlformats.org/officeDocument/2006/bibliography"/>
  </ds:schemaRefs>
</ds:datastoreItem>
</file>

<file path=customXml/itemProps2.xml><?xml version="1.0" encoding="utf-8"?>
<ds:datastoreItem xmlns:ds="http://schemas.openxmlformats.org/officeDocument/2006/customXml" ds:itemID="{B87A5645-0BFA-4A71-88F6-456662F5FF24}"/>
</file>

<file path=customXml/itemProps3.xml><?xml version="1.0" encoding="utf-8"?>
<ds:datastoreItem xmlns:ds="http://schemas.openxmlformats.org/officeDocument/2006/customXml" ds:itemID="{430D4124-6ECB-4E82-8267-3F918D556167}"/>
</file>

<file path=customXml/itemProps4.xml><?xml version="1.0" encoding="utf-8"?>
<ds:datastoreItem xmlns:ds="http://schemas.openxmlformats.org/officeDocument/2006/customXml" ds:itemID="{D9012BEE-FAE1-452E-BBE0-AF92DB7E4456}"/>
</file>

<file path=docProps/app.xml><?xml version="1.0" encoding="utf-8"?>
<Properties xmlns="http://schemas.openxmlformats.org/officeDocument/2006/extended-properties" xmlns:vt="http://schemas.openxmlformats.org/officeDocument/2006/docPropsVTypes">
  <Template>94C1DEBF</Template>
  <TotalTime>154</TotalTime>
  <Pages>1</Pages>
  <Words>306</Words>
  <Characters>1847</Characters>
  <Application>Microsoft Office Word</Application>
  <DocSecurity>0</DocSecurity>
  <Lines>42</Lines>
  <Paragraphs>28</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 Per</dc:creator>
  <cp:lastModifiedBy>Ivarsson, Staffan</cp:lastModifiedBy>
  <cp:revision>8</cp:revision>
  <cp:lastPrinted>2016-03-29T12:00:00Z</cp:lastPrinted>
  <dcterms:created xsi:type="dcterms:W3CDTF">2016-03-31T08:53:00Z</dcterms:created>
  <dcterms:modified xsi:type="dcterms:W3CDTF">2018-10-11T08:53:00Z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0x01010040CE7A85BBACB54B922511F819E43275</vt:lpwstr>
  </property>
  <property fmtid="{D5CDD505-2E9C-101B-9397-08002B2CF9AE}" pid="4" name="HK_IMS_HK_Forvaltning">
    <vt:lpwstr>222;#Bygg, miljö och räddningsförvaltning|f7391257-9be6-420d-ac13-5649da63dafc</vt:lpwstr>
  </property>
</Properties>
</file>